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научно-исследовательское 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«Институт законодательства и сравнительного правоведения при Правительстве Российской Федерации»</w:t>
      </w:r>
    </w:p>
    <w:p w:rsidR="00E27F95" w:rsidRDefault="00E27F95" w:rsidP="0040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F95" w:rsidRDefault="00E27F95" w:rsidP="0040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Утверждаю 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ФГНИУ «Институт законодательства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сравнительного правоведения </w:t>
      </w:r>
      <w:proofErr w:type="gramStart"/>
      <w:r w:rsidRPr="00401B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0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01B48">
        <w:rPr>
          <w:rFonts w:ascii="Times New Roman" w:hAnsi="Times New Roman" w:cs="Times New Roman"/>
          <w:sz w:val="28"/>
          <w:szCs w:val="28"/>
        </w:rPr>
        <w:t>Правительстве</w:t>
      </w:r>
      <w:proofErr w:type="gramEnd"/>
      <w:r w:rsidRPr="00401B48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вице-президент РАН, академик РАН,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доктор юридических наук, профессор, 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B48">
        <w:rPr>
          <w:rFonts w:ascii="Times New Roman" w:hAnsi="Times New Roman" w:cs="Times New Roman"/>
          <w:sz w:val="28"/>
          <w:szCs w:val="28"/>
        </w:rPr>
        <w:t>Заслуженный юрист Российской Федерации</w:t>
      </w:r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_____________________Т.Я. </w:t>
      </w:r>
      <w:proofErr w:type="spellStart"/>
      <w:r w:rsidRPr="00401B48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</w:p>
    <w:p w:rsidR="00401B48" w:rsidRPr="00401B48" w:rsidRDefault="00401B48" w:rsidP="004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48">
        <w:rPr>
          <w:rFonts w:ascii="Times New Roman" w:hAnsi="Times New Roman" w:cs="Times New Roman"/>
          <w:b/>
          <w:sz w:val="28"/>
          <w:szCs w:val="28"/>
        </w:rPr>
        <w:t xml:space="preserve"> МЕТОДИКА ПРЕПОДАВАНИЯ ЮРИДИЧЕСКИХ ДИСЦИПЛИН В ВЫСШЕЙ ШКОЛЕ 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для магистрантов очной формы обучения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Направление подготовки 030900.68 Юриспруденция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(квалификация (степень) «магистр»)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Москва 2015</w:t>
      </w: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B2" w:rsidRPr="00D73080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D73080">
        <w:rPr>
          <w:rFonts w:ascii="Times New Roman" w:hAnsi="Times New Roman" w:cs="Times New Roman"/>
          <w:sz w:val="28"/>
          <w:szCs w:val="28"/>
        </w:rPr>
        <w:t xml:space="preserve"> кандидат юридических наук, ведущий научный сотрудник </w:t>
      </w:r>
      <w:proofErr w:type="gramStart"/>
      <w:r w:rsidR="00DA4CB5">
        <w:rPr>
          <w:rFonts w:ascii="Times New Roman" w:hAnsi="Times New Roman" w:cs="Times New Roman"/>
          <w:sz w:val="28"/>
          <w:szCs w:val="28"/>
        </w:rPr>
        <w:t xml:space="preserve">отдела гражданского законодательства зарубежных государств </w:t>
      </w:r>
      <w:r>
        <w:rPr>
          <w:rFonts w:ascii="Times New Roman" w:hAnsi="Times New Roman" w:cs="Times New Roman"/>
          <w:sz w:val="28"/>
          <w:szCs w:val="28"/>
        </w:rPr>
        <w:t>Института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сравнительного правоведения при Правительстве Российской Федерации</w:t>
      </w:r>
      <w:r w:rsidRPr="00D73080">
        <w:rPr>
          <w:rFonts w:ascii="Times New Roman" w:hAnsi="Times New Roman" w:cs="Times New Roman"/>
          <w:sz w:val="28"/>
          <w:szCs w:val="28"/>
        </w:rPr>
        <w:t xml:space="preserve"> </w:t>
      </w:r>
      <w:r w:rsidR="00DA4CB5" w:rsidRPr="00DA4CB5">
        <w:rPr>
          <w:rFonts w:ascii="Times New Roman" w:hAnsi="Times New Roman" w:cs="Times New Roman"/>
          <w:b/>
          <w:i/>
          <w:sz w:val="28"/>
          <w:szCs w:val="28"/>
        </w:rPr>
        <w:t>Терновая Ольга Анатольевна</w:t>
      </w: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A43" w:rsidRPr="000216E8" w:rsidRDefault="00C96A43" w:rsidP="00C9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доктор юридических наук, профессор, первый заместитель директора Института законодательства и сравнительного правоведения при Правительстве Российской Федерации </w:t>
      </w:r>
      <w:r w:rsidRPr="000216E8">
        <w:rPr>
          <w:rFonts w:ascii="Times New Roman" w:hAnsi="Times New Roman" w:cs="Times New Roman"/>
          <w:b/>
          <w:i/>
          <w:sz w:val="28"/>
          <w:szCs w:val="28"/>
        </w:rPr>
        <w:t>Капустин Анатолий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48" w:rsidRDefault="00401B48" w:rsidP="004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48" w:rsidRDefault="00401B48" w:rsidP="004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48" w:rsidRPr="00401B48" w:rsidRDefault="00401B48" w:rsidP="004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48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030900.98 Юриспруденция (квалификация (степень) «магистр»)</w:t>
      </w:r>
    </w:p>
    <w:p w:rsidR="00401B48" w:rsidRPr="00401B48" w:rsidRDefault="00401B48" w:rsidP="004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A43" w:rsidRDefault="00C96A43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0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2B2" w:rsidRDefault="000E02B2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A43" w:rsidRDefault="00C96A43" w:rsidP="007E7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FC" w:rsidRDefault="007E74FC" w:rsidP="007E7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50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7E74FC" w:rsidRPr="00682150" w:rsidRDefault="007E74FC" w:rsidP="007E74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150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дисциплины </w:t>
      </w:r>
    </w:p>
    <w:p w:rsidR="003D2D39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7E74FC">
        <w:rPr>
          <w:rFonts w:ascii="Times New Roman" w:hAnsi="Times New Roman" w:cs="Times New Roman"/>
          <w:sz w:val="28"/>
          <w:szCs w:val="28"/>
        </w:rPr>
        <w:t>«</w:t>
      </w:r>
      <w:r w:rsidR="00DA4CB5">
        <w:rPr>
          <w:rFonts w:ascii="Times New Roman" w:hAnsi="Times New Roman" w:cs="Times New Roman"/>
          <w:sz w:val="28"/>
          <w:szCs w:val="28"/>
        </w:rPr>
        <w:t>Методика преподавания юридических дисциплин в высшей школе</w:t>
      </w:r>
      <w:r w:rsidR="007E74FC">
        <w:rPr>
          <w:rFonts w:ascii="Times New Roman" w:hAnsi="Times New Roman" w:cs="Times New Roman"/>
          <w:sz w:val="28"/>
          <w:szCs w:val="28"/>
        </w:rPr>
        <w:t>» нацелена на формирование у магистрантов знаний и навыков</w:t>
      </w:r>
      <w:r w:rsidR="003D2D39">
        <w:rPr>
          <w:rFonts w:ascii="Times New Roman" w:hAnsi="Times New Roman" w:cs="Times New Roman"/>
          <w:sz w:val="28"/>
          <w:szCs w:val="28"/>
        </w:rPr>
        <w:t xml:space="preserve"> преподавания правовых дисциплин в высшей. </w:t>
      </w:r>
      <w:proofErr w:type="gramEnd"/>
    </w:p>
    <w:p w:rsidR="008A6E4F" w:rsidRPr="008A6E4F" w:rsidRDefault="007E74FC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4F" w:rsidRPr="008A6E4F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8A6E4F" w:rsidRPr="008A6E4F">
        <w:rPr>
          <w:rFonts w:ascii="Times New Roman" w:hAnsi="Times New Roman" w:cs="Times New Roman"/>
          <w:sz w:val="28"/>
          <w:szCs w:val="28"/>
        </w:rPr>
        <w:t> преподавания юридических дисциплин связаны с социальным заказом общества, зависят от уровня развития общества и ряда областей научного знания, формируются на основе государственной и общественной политики в области правового образования.</w:t>
      </w:r>
    </w:p>
    <w:p w:rsidR="00F21F47" w:rsidRDefault="00F21F47" w:rsidP="00F21F4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6E4F" w:rsidRPr="00F21F47">
        <w:rPr>
          <w:rFonts w:ascii="Times New Roman" w:hAnsi="Times New Roman" w:cs="Times New Roman"/>
          <w:sz w:val="28"/>
          <w:szCs w:val="28"/>
        </w:rPr>
        <w:t>Ориентирами государственной политики являются юридические документы, действующие в области</w:t>
      </w:r>
      <w:r w:rsidR="008A6E4F" w:rsidRPr="00F21F47">
        <w:rPr>
          <w:rFonts w:ascii="Times New Roman" w:hAnsi="Times New Roman" w:cs="Times New Roman"/>
          <w:i/>
          <w:iCs/>
          <w:sz w:val="28"/>
          <w:szCs w:val="28"/>
        </w:rPr>
        <w:t> международного права</w:t>
      </w:r>
      <w:r w:rsidR="008A6E4F" w:rsidRPr="00F21F47">
        <w:rPr>
          <w:rFonts w:ascii="Times New Roman" w:hAnsi="Times New Roman" w:cs="Times New Roman"/>
          <w:sz w:val="28"/>
          <w:szCs w:val="28"/>
        </w:rPr>
        <w:t>, например, Декларация и Программа в области культуры мира 1999 года, принятая Генеральной Ассамблей ООН, Декларация и комплексные рамки действий по воспитанию в духе мира, прав человека и демократии 1995 года, принятая Генеральной конференцией ЮНЕСКО, </w:t>
      </w:r>
      <w:r w:rsidR="008A6E4F" w:rsidRPr="00F21F47">
        <w:rPr>
          <w:rFonts w:ascii="Times New Roman" w:hAnsi="Times New Roman" w:cs="Times New Roman"/>
          <w:i/>
          <w:iCs/>
          <w:sz w:val="28"/>
          <w:szCs w:val="28"/>
        </w:rPr>
        <w:t>национального права</w:t>
      </w:r>
      <w:r w:rsidR="008A6E4F" w:rsidRPr="00F21F47">
        <w:rPr>
          <w:rFonts w:ascii="Times New Roman" w:hAnsi="Times New Roman" w:cs="Times New Roman"/>
          <w:sz w:val="28"/>
          <w:szCs w:val="28"/>
        </w:rPr>
        <w:t>, например, Конституция РФ, “Закон РФ об Образовании” 1996 года, Указ Президента РФ №2131</w:t>
      </w:r>
      <w:proofErr w:type="gramEnd"/>
      <w:r w:rsidR="008A6E4F" w:rsidRPr="00F21F47">
        <w:rPr>
          <w:rFonts w:ascii="Times New Roman" w:hAnsi="Times New Roman" w:cs="Times New Roman"/>
          <w:sz w:val="28"/>
          <w:szCs w:val="28"/>
        </w:rPr>
        <w:t xml:space="preserve"> от 29.11.94 “Об изучении Конституции РФ в школе”, </w:t>
      </w:r>
      <w:r w:rsidR="008A6E4F" w:rsidRPr="00F21F47">
        <w:rPr>
          <w:rFonts w:ascii="Times New Roman" w:hAnsi="Times New Roman" w:cs="Times New Roman"/>
          <w:i/>
          <w:iCs/>
          <w:sz w:val="28"/>
          <w:szCs w:val="28"/>
        </w:rPr>
        <w:t>региональные правовые документ</w:t>
      </w:r>
      <w:r w:rsidRPr="00F21F47">
        <w:rPr>
          <w:rFonts w:ascii="Times New Roman" w:hAnsi="Times New Roman" w:cs="Times New Roman"/>
          <w:i/>
          <w:iCs/>
          <w:sz w:val="28"/>
          <w:szCs w:val="28"/>
        </w:rPr>
        <w:t>ы,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 </w:t>
      </w:r>
      <w:r w:rsidRPr="00F21F47">
        <w:rPr>
          <w:rFonts w:ascii="Times New Roman" w:hAnsi="Times New Roman" w:cs="Times New Roman"/>
          <w:sz w:val="28"/>
          <w:szCs w:val="28"/>
        </w:rPr>
        <w:t xml:space="preserve">Важное влияние на формирование общественного правосознания оказывают </w:t>
      </w:r>
      <w:r w:rsidR="008A6E4F" w:rsidRPr="00F21F47">
        <w:rPr>
          <w:rFonts w:ascii="Times New Roman" w:hAnsi="Times New Roman" w:cs="Times New Roman"/>
          <w:sz w:val="28"/>
          <w:szCs w:val="28"/>
        </w:rPr>
        <w:t>неправительственных общественны</w:t>
      </w:r>
      <w:r w:rsidRPr="00F21F47">
        <w:rPr>
          <w:rFonts w:ascii="Times New Roman" w:hAnsi="Times New Roman" w:cs="Times New Roman"/>
          <w:sz w:val="28"/>
          <w:szCs w:val="28"/>
        </w:rPr>
        <w:t>е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21F47">
        <w:rPr>
          <w:rFonts w:ascii="Times New Roman" w:hAnsi="Times New Roman" w:cs="Times New Roman"/>
          <w:sz w:val="28"/>
          <w:szCs w:val="28"/>
        </w:rPr>
        <w:t>и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. </w:t>
      </w:r>
      <w:r w:rsidRPr="00F21F47">
        <w:rPr>
          <w:rFonts w:ascii="Times New Roman" w:hAnsi="Times New Roman" w:cs="Times New Roman"/>
          <w:sz w:val="28"/>
          <w:szCs w:val="28"/>
        </w:rPr>
        <w:t xml:space="preserve">Например, такие </w:t>
      </w:r>
      <w:r w:rsidRPr="00F21F47">
        <w:rPr>
          <w:rFonts w:ascii="Times New Roman" w:hAnsi="Times New Roman" w:cs="Times New Roman"/>
          <w:i/>
          <w:sz w:val="28"/>
          <w:szCs w:val="28"/>
        </w:rPr>
        <w:t xml:space="preserve">международные организации </w:t>
      </w:r>
      <w:r w:rsidRPr="00F21F47">
        <w:rPr>
          <w:rFonts w:ascii="Times New Roman" w:hAnsi="Times New Roman" w:cs="Times New Roman"/>
          <w:sz w:val="28"/>
          <w:szCs w:val="28"/>
        </w:rPr>
        <w:t xml:space="preserve">как </w:t>
      </w:r>
      <w:r w:rsidR="008A6E4F" w:rsidRPr="00F21F47">
        <w:rPr>
          <w:rFonts w:ascii="Times New Roman" w:hAnsi="Times New Roman" w:cs="Times New Roman"/>
          <w:sz w:val="28"/>
          <w:szCs w:val="28"/>
        </w:rPr>
        <w:t> </w:t>
      </w:r>
      <w:r w:rsidRPr="00F21F47">
        <w:rPr>
          <w:rFonts w:ascii="Times New Roman" w:hAnsi="Times New Roman" w:cs="Times New Roman"/>
          <w:sz w:val="28"/>
          <w:szCs w:val="28"/>
        </w:rPr>
        <w:t xml:space="preserve"> </w:t>
      </w:r>
      <w:r w:rsidR="008A6E4F" w:rsidRPr="00F21F47">
        <w:rPr>
          <w:rFonts w:ascii="Times New Roman" w:hAnsi="Times New Roman" w:cs="Times New Roman"/>
          <w:sz w:val="28"/>
          <w:szCs w:val="28"/>
        </w:rPr>
        <w:t>институт “Открытое Общество”, “</w:t>
      </w:r>
      <w:proofErr w:type="spellStart"/>
      <w:r w:rsidR="008A6E4F" w:rsidRPr="00F21F47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8A6E4F" w:rsidRPr="00F2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4F" w:rsidRPr="00F21F47">
        <w:rPr>
          <w:rFonts w:ascii="Times New Roman" w:hAnsi="Times New Roman" w:cs="Times New Roman"/>
          <w:sz w:val="28"/>
          <w:szCs w:val="28"/>
        </w:rPr>
        <w:t>Lawinc</w:t>
      </w:r>
      <w:proofErr w:type="spellEnd"/>
      <w:r w:rsidR="008A6E4F" w:rsidRPr="00F21F47">
        <w:rPr>
          <w:rFonts w:ascii="Times New Roman" w:hAnsi="Times New Roman" w:cs="Times New Roman"/>
          <w:sz w:val="28"/>
          <w:szCs w:val="28"/>
        </w:rPr>
        <w:t>.”,</w:t>
      </w:r>
      <w:r w:rsidRPr="00F21F47">
        <w:rPr>
          <w:rFonts w:ascii="Times New Roman" w:hAnsi="Times New Roman" w:cs="Times New Roman"/>
          <w:sz w:val="28"/>
          <w:szCs w:val="28"/>
        </w:rPr>
        <w:t xml:space="preserve"> м</w:t>
      </w:r>
      <w:r w:rsidR="008A6E4F" w:rsidRPr="00F21F47">
        <w:rPr>
          <w:rFonts w:ascii="Times New Roman" w:hAnsi="Times New Roman" w:cs="Times New Roman"/>
          <w:sz w:val="28"/>
          <w:szCs w:val="28"/>
        </w:rPr>
        <w:t>еждународный</w:t>
      </w:r>
      <w:r w:rsidRPr="00F21F47">
        <w:rPr>
          <w:rFonts w:ascii="Times New Roman" w:hAnsi="Times New Roman" w:cs="Times New Roman"/>
          <w:sz w:val="28"/>
          <w:szCs w:val="28"/>
        </w:rPr>
        <w:t xml:space="preserve"> консорциум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6E4F" w:rsidRPr="00F21F47">
        <w:rPr>
          <w:rFonts w:ascii="Times New Roman" w:hAnsi="Times New Roman" w:cs="Times New Roman"/>
          <w:sz w:val="28"/>
          <w:szCs w:val="28"/>
        </w:rPr>
        <w:t>IVITAS”</w:t>
      </w:r>
      <w:r w:rsidRPr="00F21F47">
        <w:rPr>
          <w:rFonts w:ascii="Times New Roman" w:hAnsi="Times New Roman" w:cs="Times New Roman"/>
          <w:sz w:val="28"/>
          <w:szCs w:val="28"/>
        </w:rPr>
        <w:t>,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  </w:t>
      </w:r>
      <w:r w:rsidR="008A6E4F" w:rsidRPr="00F21F47">
        <w:rPr>
          <w:rFonts w:ascii="Times New Roman" w:hAnsi="Times New Roman" w:cs="Times New Roman"/>
          <w:i/>
          <w:iCs/>
          <w:sz w:val="28"/>
          <w:szCs w:val="28"/>
        </w:rPr>
        <w:t>национальные организации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: Межрегиональная Ассоциация “За гражданское образование”, Российский Фонд Правовых Реформ, </w:t>
      </w:r>
      <w:r w:rsidRPr="00F21F47">
        <w:rPr>
          <w:rFonts w:ascii="Times New Roman" w:hAnsi="Times New Roman" w:cs="Times New Roman"/>
          <w:sz w:val="28"/>
          <w:szCs w:val="28"/>
        </w:rPr>
        <w:t xml:space="preserve"> </w:t>
      </w:r>
      <w:r w:rsidR="008A6E4F" w:rsidRPr="00F21F47">
        <w:rPr>
          <w:rFonts w:ascii="Times New Roman" w:hAnsi="Times New Roman" w:cs="Times New Roman"/>
          <w:i/>
          <w:iCs/>
          <w:sz w:val="28"/>
          <w:szCs w:val="28"/>
        </w:rPr>
        <w:t>региональные областные и городские организации</w:t>
      </w:r>
      <w:r w:rsidRPr="00F21F47">
        <w:rPr>
          <w:rFonts w:ascii="Times New Roman" w:hAnsi="Times New Roman" w:cs="Times New Roman"/>
          <w:iCs/>
          <w:sz w:val="28"/>
          <w:szCs w:val="28"/>
        </w:rPr>
        <w:t>, например,</w:t>
      </w:r>
      <w:r w:rsidR="008A6E4F" w:rsidRPr="00F21F47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spellStart"/>
      <w:proofErr w:type="gramStart"/>
      <w:r w:rsidRPr="0086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Институт</w:t>
      </w:r>
      <w:proofErr w:type="spellEnd"/>
      <w:proofErr w:type="gramEnd"/>
      <w:r w:rsidRPr="00861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Общественных Проблем “Единая Европа”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1F47" w:rsidRDefault="00F21F47" w:rsidP="00F21F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gramStart"/>
      <w:r w:rsidRPr="00F21F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процессе преподавания дисциплины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A6E4F" w:rsidRPr="008A6E4F">
        <w:rPr>
          <w:rFonts w:ascii="Times New Roman" w:hAnsi="Times New Roman" w:cs="Times New Roman"/>
          <w:sz w:val="28"/>
          <w:szCs w:val="28"/>
        </w:rPr>
        <w:t> </w:t>
      </w:r>
      <w:r w:rsidR="008A6E4F" w:rsidRPr="008A6E4F">
        <w:rPr>
          <w:rFonts w:ascii="Times New Roman" w:hAnsi="Times New Roman" w:cs="Times New Roman"/>
          <w:b/>
          <w:bCs/>
          <w:sz w:val="28"/>
          <w:szCs w:val="28"/>
        </w:rPr>
        <w:t>образовательную, развивающую и воспитательную</w:t>
      </w:r>
      <w:r w:rsidR="008A6E4F" w:rsidRPr="008A6E4F">
        <w:rPr>
          <w:rFonts w:ascii="Times New Roman" w:hAnsi="Times New Roman" w:cs="Times New Roman"/>
          <w:sz w:val="28"/>
          <w:szCs w:val="28"/>
        </w:rPr>
        <w:t> или </w:t>
      </w:r>
      <w:r w:rsidR="008A6E4F" w:rsidRPr="008A6E4F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8A6E4F" w:rsidRPr="008A6E4F">
        <w:rPr>
          <w:rFonts w:ascii="Times New Roman" w:hAnsi="Times New Roman" w:cs="Times New Roman"/>
          <w:sz w:val="28"/>
          <w:szCs w:val="28"/>
        </w:rPr>
        <w:t>, направленные на передачу </w:t>
      </w:r>
      <w:r w:rsidR="008A6E4F" w:rsidRPr="008A6E4F">
        <w:rPr>
          <w:rFonts w:ascii="Times New Roman" w:hAnsi="Times New Roman" w:cs="Times New Roman"/>
          <w:i/>
          <w:iCs/>
          <w:sz w:val="28"/>
          <w:szCs w:val="28"/>
        </w:rPr>
        <w:t>знания, умений и ценностей</w:t>
      </w:r>
      <w:r w:rsidR="008A6E4F" w:rsidRPr="008A6E4F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End"/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</w:t>
      </w:r>
      <w:r w:rsidRPr="008A6E4F">
        <w:rPr>
          <w:rFonts w:ascii="Times New Roman" w:hAnsi="Times New Roman" w:cs="Times New Roman"/>
          <w:sz w:val="28"/>
          <w:szCs w:val="28"/>
        </w:rPr>
        <w:t> правового образования, направленная на передачу </w:t>
      </w:r>
      <w:r w:rsidRPr="008A6E4F">
        <w:rPr>
          <w:rFonts w:ascii="Times New Roman" w:hAnsi="Times New Roman" w:cs="Times New Roman"/>
          <w:sz w:val="28"/>
          <w:szCs w:val="28"/>
          <w:u w:val="single"/>
        </w:rPr>
        <w:t>системы правовых знаний,</w:t>
      </w:r>
      <w:r w:rsidRPr="008A6E4F">
        <w:rPr>
          <w:rFonts w:ascii="Times New Roman" w:hAnsi="Times New Roman" w:cs="Times New Roman"/>
          <w:sz w:val="28"/>
          <w:szCs w:val="28"/>
        </w:rPr>
        <w:t> есть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образовательная задача</w:t>
      </w:r>
      <w:r w:rsidRPr="008A6E4F">
        <w:rPr>
          <w:rFonts w:ascii="Times New Roman" w:hAnsi="Times New Roman" w:cs="Times New Roman"/>
          <w:sz w:val="28"/>
          <w:szCs w:val="28"/>
        </w:rPr>
        <w:t>.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sz w:val="28"/>
          <w:szCs w:val="28"/>
        </w:rPr>
        <w:t>Система правовых знаний состоит из следующих основных элементов: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E4F">
        <w:rPr>
          <w:rFonts w:ascii="Times New Roman" w:hAnsi="Times New Roman" w:cs="Times New Roman"/>
          <w:sz w:val="28"/>
          <w:szCs w:val="28"/>
        </w:rPr>
        <w:t>1 знания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фактов</w:t>
      </w:r>
      <w:r w:rsidRPr="008A6E4F">
        <w:rPr>
          <w:rFonts w:ascii="Times New Roman" w:hAnsi="Times New Roman" w:cs="Times New Roman"/>
          <w:sz w:val="28"/>
          <w:szCs w:val="28"/>
        </w:rPr>
        <w:t> (действительное, невымышленное событие, явление, твердо установленное знание),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мнений</w:t>
      </w:r>
      <w:r w:rsidRPr="008A6E4F">
        <w:rPr>
          <w:rFonts w:ascii="Times New Roman" w:hAnsi="Times New Roman" w:cs="Times New Roman"/>
          <w:sz w:val="28"/>
          <w:szCs w:val="28"/>
        </w:rPr>
        <w:t> (суждений, выражающих оценку, отношение, взгляд на что-нибудь),</w:t>
      </w:r>
      <w:proofErr w:type="gramEnd"/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sz w:val="28"/>
          <w:szCs w:val="28"/>
        </w:rPr>
        <w:t>2 знание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понятий</w:t>
      </w:r>
      <w:r w:rsidRPr="008A6E4F">
        <w:rPr>
          <w:rFonts w:ascii="Times New Roman" w:hAnsi="Times New Roman" w:cs="Times New Roman"/>
          <w:sz w:val="28"/>
          <w:szCs w:val="28"/>
        </w:rPr>
        <w:t> (знание, в котором выделяются существенные признаки;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понятие</w:t>
      </w:r>
      <w:r w:rsidRPr="008A6E4F">
        <w:rPr>
          <w:rFonts w:ascii="Times New Roman" w:hAnsi="Times New Roman" w:cs="Times New Roman"/>
          <w:sz w:val="28"/>
          <w:szCs w:val="28"/>
        </w:rPr>
        <w:t> состоит из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термина</w:t>
      </w:r>
      <w:r w:rsidRPr="008A6E4F">
        <w:rPr>
          <w:rFonts w:ascii="Times New Roman" w:hAnsi="Times New Roman" w:cs="Times New Roman"/>
          <w:sz w:val="28"/>
          <w:szCs w:val="28"/>
        </w:rPr>
        <w:t> и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определения</w:t>
      </w:r>
      <w:r w:rsidRPr="008A6E4F">
        <w:rPr>
          <w:rFonts w:ascii="Times New Roman" w:hAnsi="Times New Roman" w:cs="Times New Roman"/>
          <w:sz w:val="28"/>
          <w:szCs w:val="28"/>
        </w:rPr>
        <w:t>, например, понятие правовая норма имеет следующее определение - это общеобязательное, социально - определенная, представительно - обязывающее системное правило поведение),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sz w:val="28"/>
          <w:szCs w:val="28"/>
        </w:rPr>
        <w:t>3 знание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представлений</w:t>
      </w:r>
      <w:r w:rsidRPr="008A6E4F">
        <w:rPr>
          <w:rFonts w:ascii="Times New Roman" w:hAnsi="Times New Roman" w:cs="Times New Roman"/>
          <w:sz w:val="28"/>
          <w:szCs w:val="28"/>
        </w:rPr>
        <w:t> (знание в образной конкретной эмоциональной форме, пример, судебное заседание)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E4F">
        <w:rPr>
          <w:rFonts w:ascii="Times New Roman" w:hAnsi="Times New Roman" w:cs="Times New Roman"/>
          <w:sz w:val="28"/>
          <w:szCs w:val="28"/>
        </w:rPr>
        <w:t>4 знание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теории</w:t>
      </w:r>
      <w:r w:rsidRPr="008A6E4F">
        <w:rPr>
          <w:rFonts w:ascii="Times New Roman" w:hAnsi="Times New Roman" w:cs="Times New Roman"/>
          <w:sz w:val="28"/>
          <w:szCs w:val="28"/>
        </w:rPr>
        <w:t> (совокупность обобщенных положений, образующих какую-либо науку или раздел ее, например, теория естественного договора),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принципов</w:t>
      </w:r>
      <w:r w:rsidRPr="008A6E4F">
        <w:rPr>
          <w:rFonts w:ascii="Times New Roman" w:hAnsi="Times New Roman" w:cs="Times New Roman"/>
          <w:sz w:val="28"/>
          <w:szCs w:val="28"/>
        </w:rPr>
        <w:t> (основные исходные положения какой-либо теории, учения, например, презумпция невиновности),</w:t>
      </w:r>
      <w:r w:rsidR="001E2FA0">
        <w:rPr>
          <w:rFonts w:ascii="Times New Roman" w:hAnsi="Times New Roman" w:cs="Times New Roman"/>
          <w:sz w:val="28"/>
          <w:szCs w:val="28"/>
        </w:rPr>
        <w:t xml:space="preserve"> 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концепций</w:t>
      </w:r>
      <w:r w:rsidRPr="008A6E4F">
        <w:rPr>
          <w:rFonts w:ascii="Times New Roman" w:hAnsi="Times New Roman" w:cs="Times New Roman"/>
          <w:sz w:val="28"/>
          <w:szCs w:val="28"/>
        </w:rPr>
        <w:t> (система взглядов, то или иное понимание, например, континентальное право),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идей</w:t>
      </w:r>
      <w:r w:rsidRPr="008A6E4F">
        <w:rPr>
          <w:rFonts w:ascii="Times New Roman" w:hAnsi="Times New Roman" w:cs="Times New Roman"/>
          <w:sz w:val="28"/>
          <w:szCs w:val="28"/>
        </w:rPr>
        <w:t> (мысль, общее понятие о предмете или явлении, например, справедливость, конституционализм),</w:t>
      </w:r>
      <w:proofErr w:type="gramEnd"/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sz w:val="28"/>
          <w:szCs w:val="28"/>
        </w:rPr>
        <w:t>5 значимые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8A6E4F">
        <w:rPr>
          <w:rFonts w:ascii="Times New Roman" w:hAnsi="Times New Roman" w:cs="Times New Roman"/>
          <w:sz w:val="28"/>
          <w:szCs w:val="28"/>
        </w:rPr>
        <w:t>, объединяющие знание в единую систему.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</w:t>
      </w:r>
      <w:r w:rsidRPr="008A6E4F">
        <w:rPr>
          <w:rFonts w:ascii="Times New Roman" w:hAnsi="Times New Roman" w:cs="Times New Roman"/>
          <w:sz w:val="28"/>
          <w:szCs w:val="28"/>
        </w:rPr>
        <w:t> передачи умений и навыков есть </w:t>
      </w:r>
      <w:r w:rsidRPr="008A6E4F">
        <w:rPr>
          <w:rFonts w:ascii="Times New Roman" w:hAnsi="Times New Roman" w:cs="Times New Roman"/>
          <w:b/>
          <w:bCs/>
          <w:sz w:val="28"/>
          <w:szCs w:val="28"/>
        </w:rPr>
        <w:t>развивающая задача</w:t>
      </w:r>
      <w:r w:rsidRPr="008A6E4F">
        <w:rPr>
          <w:rFonts w:ascii="Times New Roman" w:hAnsi="Times New Roman" w:cs="Times New Roman"/>
          <w:sz w:val="28"/>
          <w:szCs w:val="28"/>
        </w:rPr>
        <w:t>.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A6E4F">
        <w:rPr>
          <w:rFonts w:ascii="Times New Roman" w:hAnsi="Times New Roman" w:cs="Times New Roman"/>
          <w:sz w:val="28"/>
          <w:szCs w:val="28"/>
        </w:rPr>
        <w:t>- это способность делать что-либо, приобретенная с помощью знания и опыта.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A6E4F">
        <w:rPr>
          <w:rFonts w:ascii="Times New Roman" w:hAnsi="Times New Roman" w:cs="Times New Roman"/>
          <w:sz w:val="28"/>
          <w:szCs w:val="28"/>
        </w:rPr>
        <w:t>- это качество, созданное упражнениями и привычкой.</w:t>
      </w:r>
    </w:p>
    <w:p w:rsidR="008A6E4F" w:rsidRPr="008A6E4F" w:rsidRDefault="008A6E4F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4F">
        <w:rPr>
          <w:rFonts w:ascii="Times New Roman" w:hAnsi="Times New Roman" w:cs="Times New Roman"/>
          <w:sz w:val="28"/>
          <w:szCs w:val="28"/>
        </w:rPr>
        <w:t>Существуют различные точки зрения на отношения, которые складываются между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навыком</w:t>
      </w:r>
      <w:r w:rsidRPr="008A6E4F">
        <w:rPr>
          <w:rFonts w:ascii="Times New Roman" w:hAnsi="Times New Roman" w:cs="Times New Roman"/>
          <w:sz w:val="28"/>
          <w:szCs w:val="28"/>
        </w:rPr>
        <w:t> и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умением</w:t>
      </w:r>
      <w:r w:rsidRPr="008A6E4F">
        <w:rPr>
          <w:rFonts w:ascii="Times New Roman" w:hAnsi="Times New Roman" w:cs="Times New Roman"/>
          <w:sz w:val="28"/>
          <w:szCs w:val="28"/>
        </w:rPr>
        <w:t>. Есть мнение, что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навык </w:t>
      </w:r>
      <w:r w:rsidRPr="008A6E4F">
        <w:rPr>
          <w:rFonts w:ascii="Times New Roman" w:hAnsi="Times New Roman" w:cs="Times New Roman"/>
          <w:sz w:val="28"/>
          <w:szCs w:val="28"/>
        </w:rPr>
        <w:t>- это часть </w:t>
      </w:r>
      <w:r w:rsidRPr="008A6E4F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 w:rsidRPr="008A6E4F">
        <w:rPr>
          <w:rFonts w:ascii="Times New Roman" w:hAnsi="Times New Roman" w:cs="Times New Roman"/>
          <w:sz w:val="28"/>
          <w:szCs w:val="28"/>
        </w:rPr>
        <w:t> и отличается от последнего большим автоматизмом.</w:t>
      </w:r>
    </w:p>
    <w:p w:rsidR="007E74FC" w:rsidRPr="008A6E4F" w:rsidRDefault="007E74FC" w:rsidP="008A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Методика преподавания юридических дисциплин 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>- область гуманитарных наук, имеет отношение к человеку, его общественному бытию и сознанию, но также имеет некоторые технические характеристики и связана с образовательными технологиями.</w:t>
      </w: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sz w:val="28"/>
          <w:szCs w:val="28"/>
        </w:rPr>
        <w:t xml:space="preserve">            Мнения ученых расходятся по поводу того, стоит ли считать </w:t>
      </w: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методику преподавания юридических дисциплин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> самостоятельной наукой или частью какой-либо науки, и если частью, то какой науки педагогики или юриспруденции. Единой точки зрения не существует, так как </w:t>
      </w: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преподавания юридических дисциплин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 xml:space="preserve"> соединяет знание из многих научных областей. </w:t>
      </w: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преподавания юридических дисциплин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> имеет связь   с философией, историей, социологией, политологией, культурологией,  с педагогикой, психологией, физиологией,   со всеми юридическими дисциплинами и другими смежными науками.</w:t>
      </w: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преподавания юридических дисциплин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> имеет свою специфику, которая лежит в области определения различий с другими науками и методиками преподавания учебных дисциплин:</w:t>
      </w: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sz w:val="28"/>
          <w:szCs w:val="28"/>
        </w:rPr>
        <w:t>1. оперирует юридическим материалом, правовыми данными в отличие от других методик преподавания,</w:t>
      </w: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sz w:val="28"/>
          <w:szCs w:val="28"/>
        </w:rPr>
        <w:t>2. приобретает свою специфику, используя юридические технологии в качестве образовательных средств, например, учебный суд, переговоры, посредничество, изучение казусов,</w:t>
      </w:r>
    </w:p>
    <w:p w:rsidR="008A6E4F" w:rsidRPr="008A6E4F" w:rsidRDefault="008A6E4F" w:rsidP="008A6E4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sz w:val="28"/>
          <w:szCs w:val="28"/>
        </w:rPr>
        <w:t>3 изучает вопросы, которые не затрагиваются другими науками, в том числе и правовыми, например, освоение правовых ценностей, изучение противоречивых правовых проблем, моральные дилеммы.</w:t>
      </w:r>
    </w:p>
    <w:p w:rsidR="007E74FC" w:rsidRPr="008A6E4F" w:rsidRDefault="008A6E4F" w:rsidP="008A6E4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преподавания юридических дисциплин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t xml:space="preserve"> является учебной (научной) дисциплиной, которая соединяет юридическую теорию с образовательной практикой, исследует закономерности обучения юридическим дисциплинам, обобщает и вырабатывает рекомендации по </w:t>
      </w:r>
      <w:r w:rsidRPr="008A6E4F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эффективному освоению юридических знаний, умений,  ценностей и установок, передаче значимого</w:t>
      </w:r>
    </w:p>
    <w:p w:rsidR="007E74FC" w:rsidRPr="008A6E4F" w:rsidRDefault="007E74FC" w:rsidP="008A6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 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общекультурными компетенциями (</w:t>
      </w:r>
      <w:proofErr w:type="gramStart"/>
      <w:r w:rsidRPr="007169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169C2">
        <w:rPr>
          <w:rFonts w:ascii="Times New Roman" w:hAnsi="Times New Roman" w:cs="Times New Roman"/>
          <w:sz w:val="28"/>
          <w:szCs w:val="28"/>
        </w:rPr>
        <w:t>):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 (ОК-3);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свободно пользоваться русским и иностранным языками как средством делового общения (ОК-4);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компетенциями (ПК):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правотворческой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разрабатывать нормативные правовые акты (ПК-1);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правоприменительной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в экспертно-консультационной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(ПК-7);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организационно-управленческой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(ПК-9);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научно-исследовательской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квалифицированно проводить научные исследования в области права (ПК-11);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C2">
        <w:rPr>
          <w:rFonts w:ascii="Times New Roman" w:hAnsi="Times New Roman" w:cs="Times New Roman"/>
          <w:sz w:val="28"/>
          <w:szCs w:val="28"/>
        </w:rPr>
        <w:t>в педагогической деятельности: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преподавать юридические дисциплины на высоком теоретическом и методическом уровне (ПК-12);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 xml:space="preserve">способностью управлять самостоятельной работой </w:t>
      </w:r>
      <w:proofErr w:type="gramStart"/>
      <w:r w:rsidRPr="007169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69C2">
        <w:rPr>
          <w:rFonts w:ascii="Times New Roman" w:hAnsi="Times New Roman" w:cs="Times New Roman"/>
          <w:sz w:val="28"/>
          <w:szCs w:val="28"/>
        </w:rPr>
        <w:t xml:space="preserve"> (ПК-13);</w:t>
      </w:r>
    </w:p>
    <w:p w:rsidR="007E74FC" w:rsidRPr="007169C2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организовывать и проводить педагогические исследования (ПК-14);</w:t>
      </w:r>
    </w:p>
    <w:p w:rsidR="007E74FC" w:rsidRDefault="007E74FC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9C2">
        <w:rPr>
          <w:rFonts w:ascii="Times New Roman" w:hAnsi="Times New Roman" w:cs="Times New Roman"/>
          <w:sz w:val="28"/>
          <w:szCs w:val="28"/>
        </w:rPr>
        <w:t>способностью эффективно осуществлять правовое воспитание (ПК-15).</w:t>
      </w:r>
    </w:p>
    <w:p w:rsidR="00117C52" w:rsidRDefault="00117C52" w:rsidP="007E7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курса магистрант должен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7C52" w:rsidRDefault="00117C52" w:rsidP="00117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понятие и специфику</w:t>
      </w:r>
      <w:r w:rsidR="001E2FA0">
        <w:rPr>
          <w:rFonts w:ascii="Times New Roman" w:hAnsi="Times New Roman" w:cs="Times New Roman"/>
          <w:sz w:val="28"/>
          <w:szCs w:val="28"/>
        </w:rPr>
        <w:t xml:space="preserve"> методики преподавания юридических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FA0" w:rsidRPr="001E2FA0" w:rsidRDefault="001E2FA0" w:rsidP="001E2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E2FA0">
        <w:rPr>
          <w:rFonts w:ascii="Times New Roman" w:hAnsi="Times New Roman" w:cs="Times New Roman"/>
          <w:sz w:val="28"/>
          <w:szCs w:val="28"/>
        </w:rPr>
        <w:t>равовые направления развития образования.</w:t>
      </w:r>
    </w:p>
    <w:p w:rsidR="001E2FA0" w:rsidRPr="001E2FA0" w:rsidRDefault="001E2FA0" w:rsidP="001E2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E2FA0">
        <w:rPr>
          <w:rFonts w:ascii="Times New Roman" w:hAnsi="Times New Roman" w:cs="Times New Roman"/>
          <w:sz w:val="28"/>
          <w:szCs w:val="28"/>
        </w:rPr>
        <w:t>лассификаци</w:t>
      </w:r>
      <w:r w:rsidR="003D2D39">
        <w:rPr>
          <w:rFonts w:ascii="Times New Roman" w:hAnsi="Times New Roman" w:cs="Times New Roman"/>
          <w:sz w:val="28"/>
          <w:szCs w:val="28"/>
        </w:rPr>
        <w:t>ю</w:t>
      </w:r>
      <w:r w:rsidRPr="001E2FA0">
        <w:rPr>
          <w:rFonts w:ascii="Times New Roman" w:hAnsi="Times New Roman" w:cs="Times New Roman"/>
          <w:sz w:val="28"/>
          <w:szCs w:val="28"/>
        </w:rPr>
        <w:t xml:space="preserve"> подходов к правовому образованию.</w:t>
      </w:r>
    </w:p>
    <w:p w:rsidR="001E2FA0" w:rsidRPr="001E2FA0" w:rsidRDefault="001E2FA0" w:rsidP="001E2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2FA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FA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FA0">
        <w:rPr>
          <w:rFonts w:ascii="Times New Roman" w:hAnsi="Times New Roman" w:cs="Times New Roman"/>
          <w:sz w:val="28"/>
          <w:szCs w:val="28"/>
        </w:rPr>
        <w:t xml:space="preserve"> к правовому образованию в мировой и российской практике.</w:t>
      </w:r>
    </w:p>
    <w:p w:rsidR="001E2FA0" w:rsidRPr="001E2FA0" w:rsidRDefault="001E2FA0" w:rsidP="001E2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E2FA0">
        <w:rPr>
          <w:rFonts w:ascii="Times New Roman" w:hAnsi="Times New Roman" w:cs="Times New Roman"/>
          <w:sz w:val="28"/>
          <w:szCs w:val="28"/>
        </w:rPr>
        <w:t>осударственные ориентиры в области правового образования.</w:t>
      </w:r>
    </w:p>
    <w:p w:rsidR="00117C52" w:rsidRDefault="001E2FA0" w:rsidP="001E2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E2FA0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FA0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2FA0">
        <w:rPr>
          <w:rFonts w:ascii="Times New Roman" w:hAnsi="Times New Roman" w:cs="Times New Roman"/>
          <w:sz w:val="28"/>
          <w:szCs w:val="28"/>
        </w:rPr>
        <w:t xml:space="preserve"> в области правового образования.</w:t>
      </w:r>
    </w:p>
    <w:p w:rsidR="00FE68C4" w:rsidRPr="00FE68C4" w:rsidRDefault="00FE68C4" w:rsidP="00FE68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8C4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68C4">
        <w:rPr>
          <w:rFonts w:ascii="Times New Roman" w:hAnsi="Times New Roman" w:cs="Times New Roman"/>
          <w:sz w:val="28"/>
          <w:szCs w:val="28"/>
        </w:rPr>
        <w:t>пределять цели и задачи обучения и планировать содержание обучения в соответствии с заданными целями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8C4">
        <w:rPr>
          <w:rFonts w:ascii="Times New Roman" w:hAnsi="Times New Roman" w:cs="Times New Roman"/>
          <w:sz w:val="28"/>
          <w:szCs w:val="28"/>
        </w:rPr>
        <w:t>роектировать и планировать учебно-воспитательный процесс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E68C4">
        <w:rPr>
          <w:rFonts w:ascii="Times New Roman" w:hAnsi="Times New Roman" w:cs="Times New Roman"/>
          <w:sz w:val="28"/>
          <w:szCs w:val="28"/>
        </w:rPr>
        <w:t>правлять самостоятельной работой учащихся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E68C4">
        <w:rPr>
          <w:rFonts w:ascii="Times New Roman" w:hAnsi="Times New Roman" w:cs="Times New Roman"/>
          <w:sz w:val="28"/>
          <w:szCs w:val="28"/>
        </w:rPr>
        <w:t>ффективно осуществлять правовое воспитание</w:t>
      </w:r>
    </w:p>
    <w:p w:rsidR="00FE68C4" w:rsidRPr="00FE68C4" w:rsidRDefault="00FE68C4" w:rsidP="00FE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C4" w:rsidRPr="00FE68C4" w:rsidRDefault="00FE68C4" w:rsidP="00FE68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8C4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способностью преподавать юридические дисциплины на высоком теоретическом и методическом уровне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способностью эффективного осуществления правового воспитания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способностью структурировать и грамотно преобразовывать юридическое знание в учебный и методический материал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владеть навыками профессионального педагогического общения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владеть современными методами обучения и современными образовательными технологиями</w:t>
      </w:r>
    </w:p>
    <w:p w:rsidR="00FE68C4" w:rsidRPr="00FE68C4" w:rsidRDefault="00FE68C4" w:rsidP="00FE68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C4">
        <w:rPr>
          <w:rFonts w:ascii="Times New Roman" w:hAnsi="Times New Roman" w:cs="Times New Roman"/>
          <w:sz w:val="28"/>
          <w:szCs w:val="28"/>
        </w:rPr>
        <w:t>владеть методами научных исследований в области юриспруденции и основами организации научно-исследовательской работы обучаемых.</w:t>
      </w:r>
    </w:p>
    <w:p w:rsidR="00FE68C4" w:rsidRPr="00FE68C4" w:rsidRDefault="00FE68C4" w:rsidP="00FE6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Pr="00752399" w:rsidRDefault="00763C0A" w:rsidP="0076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99">
        <w:rPr>
          <w:rFonts w:ascii="Times New Roman" w:hAnsi="Times New Roman" w:cs="Times New Roman"/>
          <w:b/>
          <w:sz w:val="28"/>
          <w:szCs w:val="28"/>
        </w:rPr>
        <w:lastRenderedPageBreak/>
        <w:t>Объем дисциплины и виды учебной работы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240"/>
      </w:tblGrid>
      <w:tr w:rsidR="00763C0A" w:rsidRPr="00752399" w:rsidTr="00522F82">
        <w:trPr>
          <w:trHeight w:val="131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учебному плану)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A" w:rsidRPr="00752399" w:rsidRDefault="00763C0A" w:rsidP="00522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63C0A" w:rsidRPr="00752399" w:rsidTr="00522F82">
        <w:trPr>
          <w:trHeight w:val="93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 в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401B48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C0A" w:rsidRPr="00752399" w:rsidTr="00522F82">
        <w:trPr>
          <w:trHeight w:val="127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401B48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3C0A" w:rsidRPr="00752399" w:rsidTr="00522F82">
        <w:trPr>
          <w:trHeight w:val="8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401B48" w:rsidRDefault="00401B48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3C0A" w:rsidRPr="00752399" w:rsidTr="00522F82">
        <w:trPr>
          <w:trHeight w:val="10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401B48" w:rsidRDefault="008E4645" w:rsidP="00FC1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C0A" w:rsidRPr="00752399" w:rsidTr="00522F82">
        <w:trPr>
          <w:trHeight w:val="88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401B48" w:rsidRDefault="00401B48" w:rsidP="00FC1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3C0A" w:rsidRPr="00752399" w:rsidTr="00522F82">
        <w:trPr>
          <w:trHeight w:val="84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FC15CA" w:rsidP="00FC1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E4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C0A" w:rsidRPr="00752399" w:rsidTr="00522F82">
        <w:trPr>
          <w:trHeight w:val="107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763C0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99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A" w:rsidRPr="00752399" w:rsidRDefault="00FC15CA" w:rsidP="00522F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63C0A" w:rsidRDefault="00763C0A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FC" w:rsidRDefault="007E74FC" w:rsidP="0011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B48" w:rsidRDefault="00401B48" w:rsidP="0004389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3895" w:rsidRPr="00043895" w:rsidRDefault="00043895" w:rsidP="0004389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43895">
        <w:rPr>
          <w:rFonts w:ascii="Times New Roman" w:hAnsi="Times New Roman" w:cs="Times New Roman"/>
          <w:bCs w:val="0"/>
          <w:color w:val="auto"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281"/>
        <w:gridCol w:w="1276"/>
        <w:gridCol w:w="1843"/>
        <w:gridCol w:w="1241"/>
      </w:tblGrid>
      <w:tr w:rsidR="00716577" w:rsidRPr="00043895" w:rsidTr="00EC56A5">
        <w:trPr>
          <w:cantSplit/>
          <w:trHeight w:val="42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№№</w:t>
            </w: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 дисциплины</w:t>
            </w: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Количество часов</w:t>
            </w: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16577" w:rsidRPr="00043895" w:rsidTr="00EC56A5">
        <w:trPr>
          <w:cantSplit/>
          <w:trHeight w:val="48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77" w:rsidRPr="00043895" w:rsidRDefault="00716577" w:rsidP="00522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77" w:rsidRPr="00043895" w:rsidRDefault="00716577" w:rsidP="00522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043895">
              <w:rPr>
                <w:rFonts w:ascii="Times New Roman" w:hAnsi="Times New Roman" w:cs="Times New Roman"/>
                <w:b w:val="0"/>
                <w:i/>
                <w:color w:val="auto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Семинарские </w:t>
            </w:r>
          </w:p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FA05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</w:t>
            </w:r>
            <w:r w:rsidR="00FA05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</w:t>
            </w:r>
          </w:p>
        </w:tc>
      </w:tr>
      <w:tr w:rsidR="00716577" w:rsidRPr="00043895" w:rsidTr="00EC56A5">
        <w:trPr>
          <w:trHeight w:val="163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FE68C4" w:rsidP="00C2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4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права как учебная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  <w:trHeight w:val="9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F3747" w:rsidP="00C223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47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Организационно-правовые основы профессионального образования 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F" w:rsidRPr="00861259" w:rsidRDefault="0003045F" w:rsidP="00C223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подходы правового образования</w:t>
            </w:r>
          </w:p>
          <w:p w:rsidR="004F3747" w:rsidRPr="00861259" w:rsidRDefault="004F3747" w:rsidP="00C223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3747" w:rsidRPr="00861259" w:rsidRDefault="004F3747" w:rsidP="00C223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6577" w:rsidRPr="00043895" w:rsidRDefault="00716577" w:rsidP="00C2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Pr="004F3747" w:rsidRDefault="0003045F" w:rsidP="00C2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в области правового образования</w:t>
            </w:r>
            <w:r w:rsidR="004F3747" w:rsidRPr="004F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577" w:rsidRPr="00043895" w:rsidRDefault="00716577" w:rsidP="00C2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07086B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86B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ресурсы правового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7" w:rsidRDefault="0003045F" w:rsidP="004F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разрешения конфликтов и ведения переговоров</w:t>
            </w:r>
            <w:r w:rsidR="004F3747" w:rsidRPr="004F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45F" w:rsidRPr="004F3747" w:rsidRDefault="0003045F" w:rsidP="004F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Default="0003045F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5F">
              <w:rPr>
                <w:rFonts w:ascii="Times New Roman" w:hAnsi="Times New Roman" w:cs="Times New Roman"/>
                <w:sz w:val="28"/>
                <w:szCs w:val="28"/>
              </w:rPr>
              <w:t>Основные формы преподавания права</w:t>
            </w:r>
          </w:p>
          <w:p w:rsidR="004F3747" w:rsidRPr="00043895" w:rsidRDefault="004F374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F" w:rsidRPr="0003045F" w:rsidRDefault="00497747" w:rsidP="0003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</w:t>
            </w:r>
          </w:p>
          <w:p w:rsidR="00716577" w:rsidRPr="00043895" w:rsidRDefault="00716577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03045F" w:rsidP="0003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03045F" w:rsidP="0003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в правовом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03045F" w:rsidP="0004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DB3C31" w:rsidP="00DB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игры в правовом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401B48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16577" w:rsidRPr="00043895" w:rsidTr="00EC56A5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D2F6D" w:rsidP="007D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культура преподавателя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AE67FF" w:rsidP="0052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6577" w:rsidRPr="00043895" w:rsidTr="00EC56A5">
        <w:trPr>
          <w:trHeight w:val="2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522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043895" w:rsidRDefault="00716577" w:rsidP="00043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89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FC15CA" w:rsidRDefault="00716577" w:rsidP="00401B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38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401B48" w:rsidRDefault="00401B48" w:rsidP="00FC15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77" w:rsidRPr="00AE67FF" w:rsidRDefault="00FC15CA" w:rsidP="00522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</w:t>
            </w:r>
          </w:p>
        </w:tc>
      </w:tr>
    </w:tbl>
    <w:p w:rsidR="00043895" w:rsidRPr="00A53FE1" w:rsidRDefault="00043895" w:rsidP="00043895"/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53" w:rsidRDefault="00C22353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95" w:rsidRDefault="00043895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BD" w:rsidRPr="00F508EA" w:rsidRDefault="006F71BD" w:rsidP="006F71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тематика лекций и семинарских занятий 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 </w:t>
      </w:r>
    </w:p>
    <w:p w:rsidR="00164825" w:rsidRDefault="00C22353" w:rsidP="009725B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B4">
        <w:rPr>
          <w:rFonts w:ascii="Times New Roman" w:hAnsi="Times New Roman" w:cs="Times New Roman"/>
          <w:sz w:val="28"/>
          <w:szCs w:val="28"/>
        </w:rPr>
        <w:t>Методика преподавания права как учебная дисциплина.</w:t>
      </w:r>
    </w:p>
    <w:p w:rsidR="009725B4" w:rsidRPr="009725B4" w:rsidRDefault="009725B4" w:rsidP="009725B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5B4">
        <w:rPr>
          <w:rFonts w:ascii="Times New Roman" w:hAnsi="Times New Roman" w:cs="Times New Roman"/>
          <w:i/>
          <w:sz w:val="28"/>
          <w:szCs w:val="28"/>
        </w:rPr>
        <w:t>Место учебного курса «Методика преподавания права» в учебном плане  подготовки магистров. Взаимосвязь курса с юридическими и другими общественными учебными дисциплинами</w:t>
      </w:r>
      <w:r w:rsidRPr="009725B4">
        <w:rPr>
          <w:rFonts w:ascii="Times New Roman" w:hAnsi="Times New Roman" w:cs="Times New Roman"/>
          <w:sz w:val="28"/>
          <w:szCs w:val="28"/>
        </w:rPr>
        <w:t>.</w:t>
      </w:r>
    </w:p>
    <w:p w:rsidR="009725B4" w:rsidRPr="009725B4" w:rsidRDefault="009725B4" w:rsidP="009725B4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>Определение целей и задач преподавания юридических                           дисциплин.</w:t>
      </w:r>
    </w:p>
    <w:p w:rsidR="009725B4" w:rsidRPr="009725B4" w:rsidRDefault="009725B4" w:rsidP="009725B4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>Определение содержания и структуры правового образования.                        Система методов и приемов в методике преподавания                       юридических дисциплин.</w:t>
      </w:r>
    </w:p>
    <w:p w:rsidR="009725B4" w:rsidRPr="009725B4" w:rsidRDefault="009725B4" w:rsidP="009725B4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5B4">
        <w:rPr>
          <w:rFonts w:ascii="Times New Roman" w:hAnsi="Times New Roman" w:cs="Times New Roman"/>
          <w:i/>
          <w:sz w:val="28"/>
          <w:szCs w:val="28"/>
        </w:rPr>
        <w:t>Изучение результатов правового образования.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 </w:t>
      </w:r>
    </w:p>
    <w:p w:rsidR="00C22353" w:rsidRDefault="00C2235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 w:rsidRPr="00C22353">
        <w:rPr>
          <w:rFonts w:ascii="Times New Roman" w:hAnsi="Times New Roman" w:cs="Times New Roman"/>
          <w:sz w:val="28"/>
          <w:szCs w:val="28"/>
        </w:rPr>
        <w:t>Организационно-правовые основы профессионального образования в РФ</w:t>
      </w:r>
    </w:p>
    <w:p w:rsidR="009725B4" w:rsidRPr="009725B4" w:rsidRDefault="009725B4" w:rsidP="009725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 xml:space="preserve">Государственная политика в области образования. </w:t>
      </w:r>
    </w:p>
    <w:p w:rsidR="009725B4" w:rsidRPr="009725B4" w:rsidRDefault="009725B4" w:rsidP="009725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 xml:space="preserve">Современное юридическое образование в РФ. Система высшего юридического образования. </w:t>
      </w:r>
    </w:p>
    <w:p w:rsidR="009725B4" w:rsidRPr="009725B4" w:rsidRDefault="009725B4" w:rsidP="009725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>Основные нормативные правовые акты, регулирующие отношения в сфере образования.</w:t>
      </w:r>
    </w:p>
    <w:p w:rsidR="009725B4" w:rsidRDefault="009725B4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 w:rsidRPr="009725B4">
        <w:rPr>
          <w:rFonts w:ascii="Times New Roman" w:hAnsi="Times New Roman" w:cs="Times New Roman"/>
          <w:i/>
          <w:sz w:val="28"/>
          <w:szCs w:val="28"/>
        </w:rPr>
        <w:t xml:space="preserve">Федеральные государственные образовательные стандарты. </w:t>
      </w:r>
    </w:p>
    <w:p w:rsidR="00EA40A3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 </w:t>
      </w:r>
    </w:p>
    <w:p w:rsidR="0007086B" w:rsidRDefault="00C22353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sz w:val="28"/>
          <w:szCs w:val="28"/>
        </w:rPr>
        <w:t>Основные направления развития и подходы правового образования.</w:t>
      </w:r>
      <w:r w:rsidR="0007086B" w:rsidRPr="0007086B">
        <w:rPr>
          <w:rFonts w:ascii="Times New Roman" w:hAnsi="Times New Roman" w:cs="Times New Roman"/>
          <w:sz w:val="28"/>
          <w:szCs w:val="28"/>
        </w:rPr>
        <w:t xml:space="preserve">  </w:t>
      </w:r>
      <w:r w:rsidR="0007086B" w:rsidRPr="0007086B">
        <w:rPr>
          <w:rFonts w:ascii="Times New Roman" w:hAnsi="Times New Roman" w:cs="Times New Roman"/>
          <w:i/>
          <w:sz w:val="28"/>
          <w:szCs w:val="28"/>
        </w:rPr>
        <w:t xml:space="preserve">                   Правовые направления развития образования.</w:t>
      </w:r>
    </w:p>
    <w:p w:rsidR="0007086B" w:rsidRDefault="0007086B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 xml:space="preserve"> Классификации подходов к правовому образованию.     </w:t>
      </w:r>
    </w:p>
    <w:p w:rsidR="0007086B" w:rsidRPr="0007086B" w:rsidRDefault="0007086B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 xml:space="preserve"> Реализация основных подходов к правовому образованию в мировой и     российской практике.</w:t>
      </w:r>
    </w:p>
    <w:p w:rsidR="0011614B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</w:p>
    <w:p w:rsidR="00C22353" w:rsidRDefault="00C2235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 w:rsidRPr="00C22353">
        <w:rPr>
          <w:rFonts w:ascii="Times New Roman" w:hAnsi="Times New Roman" w:cs="Times New Roman"/>
          <w:sz w:val="28"/>
          <w:szCs w:val="28"/>
        </w:rPr>
        <w:t>Политика в области правового образования.</w:t>
      </w:r>
    </w:p>
    <w:p w:rsidR="0007086B" w:rsidRDefault="0007086B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Государственные ориентиры в области правового образования.</w:t>
      </w:r>
    </w:p>
    <w:p w:rsidR="0007086B" w:rsidRDefault="0007086B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 xml:space="preserve"> Общественная политика в области правового образования. </w:t>
      </w:r>
    </w:p>
    <w:p w:rsidR="0007086B" w:rsidRPr="0007086B" w:rsidRDefault="0007086B" w:rsidP="00070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>Совместные усилия общества и государства в области правового образования.</w:t>
      </w:r>
    </w:p>
    <w:p w:rsidR="0011614B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</w:p>
    <w:p w:rsidR="0007086B" w:rsidRDefault="0007086B" w:rsidP="00070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ресурсы правового образования</w:t>
      </w:r>
    </w:p>
    <w:p w:rsidR="0007086B" w:rsidRDefault="0007086B" w:rsidP="0007086B">
      <w:pPr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>Учебно-методический комплекс правового образования.</w:t>
      </w:r>
    </w:p>
    <w:p w:rsidR="0007086B" w:rsidRDefault="0007086B" w:rsidP="0007086B">
      <w:pPr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 xml:space="preserve"> Общественные ресурсы правового образования</w:t>
      </w:r>
    </w:p>
    <w:p w:rsidR="0007086B" w:rsidRPr="0007086B" w:rsidRDefault="0007086B" w:rsidP="0007086B">
      <w:pPr>
        <w:rPr>
          <w:rFonts w:ascii="Times New Roman" w:hAnsi="Times New Roman" w:cs="Times New Roman"/>
          <w:i/>
          <w:sz w:val="28"/>
          <w:szCs w:val="28"/>
        </w:rPr>
      </w:pPr>
      <w:r w:rsidRPr="0007086B">
        <w:rPr>
          <w:rFonts w:ascii="Times New Roman" w:hAnsi="Times New Roman" w:cs="Times New Roman"/>
          <w:i/>
          <w:sz w:val="28"/>
          <w:szCs w:val="28"/>
        </w:rPr>
        <w:t xml:space="preserve"> Информационные и международные ресурсы правового образования.</w:t>
      </w:r>
    </w:p>
    <w:p w:rsidR="0011614B" w:rsidRDefault="0011614B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A40A3">
        <w:rPr>
          <w:rFonts w:ascii="Times New Roman" w:hAnsi="Times New Roman" w:cs="Times New Roman"/>
          <w:sz w:val="28"/>
          <w:szCs w:val="28"/>
        </w:rPr>
        <w:t>6</w:t>
      </w:r>
    </w:p>
    <w:p w:rsidR="00C22353" w:rsidRDefault="00C22353" w:rsidP="0007086B">
      <w:pPr>
        <w:jc w:val="both"/>
        <w:rPr>
          <w:rFonts w:ascii="Times New Roman" w:hAnsi="Times New Roman" w:cs="Times New Roman"/>
          <w:sz w:val="28"/>
          <w:szCs w:val="28"/>
        </w:rPr>
      </w:pPr>
      <w:r w:rsidRPr="00C22353">
        <w:rPr>
          <w:rFonts w:ascii="Times New Roman" w:hAnsi="Times New Roman" w:cs="Times New Roman"/>
          <w:sz w:val="28"/>
          <w:szCs w:val="28"/>
        </w:rPr>
        <w:t>Методика разрешения конфликтов и ведения переговоров.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Общее представление об образовательных технологиях разрешения  конфликтов. 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>Переговоры.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 Медиация. </w:t>
      </w:r>
    </w:p>
    <w:p w:rsidR="002F5F56" w:rsidRP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Стратегии разрешения индивидуальных и групповых конфликтов     в учебных условиях.     </w:t>
      </w:r>
    </w:p>
    <w:p w:rsidR="0011614B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</w:p>
    <w:p w:rsidR="00C22353" w:rsidRDefault="00C2235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 w:rsidRPr="00C22353">
        <w:rPr>
          <w:rFonts w:ascii="Times New Roman" w:hAnsi="Times New Roman" w:cs="Times New Roman"/>
          <w:sz w:val="28"/>
          <w:szCs w:val="28"/>
        </w:rPr>
        <w:t>Основные формы преподавания права</w:t>
      </w:r>
    </w:p>
    <w:p w:rsidR="002F5F56" w:rsidRP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>Формы организации занятий в правовом обучении: понятие, основная классификация. Факторы, влияющие на выбор организационных форм обучения.</w:t>
      </w:r>
    </w:p>
    <w:p w:rsidR="002F5F56" w:rsidRP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>Индивидуальная форма обучения. Индивидуально-групповая форма организации учебного процесса при обучении праву.</w:t>
      </w:r>
    </w:p>
    <w:p w:rsidR="002F5F56" w:rsidRP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Основные формы организации правового обучения в образовательных учреждениях: урок, лекция, практическое занятие, самостоятельная работа, научно-исследовательская работа студентов, </w:t>
      </w:r>
      <w:proofErr w:type="spellStart"/>
      <w:r w:rsidRPr="002F5F56">
        <w:rPr>
          <w:rFonts w:ascii="Times New Roman" w:hAnsi="Times New Roman" w:cs="Times New Roman"/>
          <w:i/>
          <w:sz w:val="28"/>
          <w:szCs w:val="28"/>
        </w:rPr>
        <w:t>педагогико</w:t>
      </w:r>
      <w:proofErr w:type="spellEnd"/>
      <w:r w:rsidRPr="002F5F56">
        <w:rPr>
          <w:rFonts w:ascii="Times New Roman" w:hAnsi="Times New Roman" w:cs="Times New Roman"/>
          <w:i/>
          <w:sz w:val="28"/>
          <w:szCs w:val="28"/>
        </w:rPr>
        <w:t>-правовая практика.</w:t>
      </w:r>
    </w:p>
    <w:p w:rsidR="002F5F56" w:rsidRP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формы, средства и методы самостоятельной работы </w:t>
      </w:r>
      <w:proofErr w:type="gramStart"/>
      <w:r w:rsidRPr="002F5F5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F5F56">
        <w:rPr>
          <w:rFonts w:ascii="Times New Roman" w:hAnsi="Times New Roman" w:cs="Times New Roman"/>
          <w:i/>
          <w:sz w:val="28"/>
          <w:szCs w:val="28"/>
        </w:rPr>
        <w:t>. Самостоятельная работа с юридической научной и учебной литературой, работа с нормативными правовыми актами. Выполнение письменных работ по правовой тематике (контрольные работы, курсовые работы, рефераты, дипломные работы).</w:t>
      </w:r>
    </w:p>
    <w:p w:rsidR="00300A51" w:rsidRDefault="009A1CFA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A40A3">
        <w:rPr>
          <w:rFonts w:ascii="Times New Roman" w:hAnsi="Times New Roman" w:cs="Times New Roman"/>
          <w:sz w:val="28"/>
          <w:szCs w:val="28"/>
        </w:rPr>
        <w:t>8</w:t>
      </w:r>
    </w:p>
    <w:p w:rsidR="002F5F56" w:rsidRDefault="00C22353" w:rsidP="002F5F56">
      <w:pPr>
        <w:jc w:val="both"/>
        <w:rPr>
          <w:rFonts w:ascii="Times New Roman" w:hAnsi="Times New Roman" w:cs="Times New Roman"/>
          <w:sz w:val="28"/>
          <w:szCs w:val="28"/>
        </w:rPr>
      </w:pPr>
      <w:r w:rsidRPr="00C22353">
        <w:rPr>
          <w:rFonts w:ascii="Times New Roman" w:hAnsi="Times New Roman" w:cs="Times New Roman"/>
          <w:sz w:val="28"/>
          <w:szCs w:val="28"/>
        </w:rPr>
        <w:t>Учебное сотрудничество</w:t>
      </w:r>
    </w:p>
    <w:p w:rsidR="002F5F56" w:rsidRDefault="009725B4" w:rsidP="002F5F5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25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Общее представление об учебном сотрудничестве.</w:t>
      </w:r>
    </w:p>
    <w:p w:rsidR="002F5F56" w:rsidRDefault="009725B4" w:rsidP="002F5F5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25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в малых </w:t>
      </w:r>
      <w:r w:rsidR="002F5F56" w:rsidRPr="002F5F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группах. </w:t>
      </w:r>
    </w:p>
    <w:p w:rsidR="009725B4" w:rsidRPr="009725B4" w:rsidRDefault="002F5F56" w:rsidP="002F5F56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F5F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Технологии учебного сотрудничества.</w:t>
      </w:r>
    </w:p>
    <w:p w:rsidR="009A1CFA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="009A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53" w:rsidRDefault="00C2235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>Общее представление о методе проектов.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Типология метода проектов. </w:t>
      </w:r>
    </w:p>
    <w:p w:rsidR="002F5F56" w:rsidRDefault="002F5F56" w:rsidP="002F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>Оценивание метода проектов.</w:t>
      </w:r>
    </w:p>
    <w:p w:rsidR="00300A51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</w:p>
    <w:p w:rsidR="00C22353" w:rsidRDefault="00C2235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 правовом образовании</w:t>
      </w:r>
    </w:p>
    <w:p w:rsidR="002F5F56" w:rsidRPr="002F5F56" w:rsidRDefault="002F5F56" w:rsidP="002F5F56">
      <w:pPr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Понятие и формы контроля качества правового обучения. Система контроля. </w:t>
      </w:r>
      <w:proofErr w:type="spellStart"/>
      <w:r w:rsidRPr="002F5F56">
        <w:rPr>
          <w:rFonts w:ascii="Times New Roman" w:hAnsi="Times New Roman" w:cs="Times New Roman"/>
          <w:i/>
          <w:sz w:val="28"/>
          <w:szCs w:val="28"/>
        </w:rPr>
        <w:t>Балльно</w:t>
      </w:r>
      <w:proofErr w:type="spellEnd"/>
      <w:r w:rsidRPr="002F5F56">
        <w:rPr>
          <w:rFonts w:ascii="Times New Roman" w:hAnsi="Times New Roman" w:cs="Times New Roman"/>
          <w:i/>
          <w:sz w:val="28"/>
          <w:szCs w:val="28"/>
        </w:rPr>
        <w:t>-рейтинговая система оценки знаний. Методические приемы обеспечения эффективности текущего и итогового контроля правовых знаний, умений и навыков. Оценки знаний обучающихся.</w:t>
      </w:r>
    </w:p>
    <w:p w:rsidR="00164A25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</w:t>
      </w:r>
      <w:r w:rsidR="00164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31" w:rsidRDefault="00DB3C31" w:rsidP="00DB3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</w:t>
      </w:r>
      <w:r w:rsidR="0071181B" w:rsidRPr="007118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5F56" w:rsidRPr="002F5F56" w:rsidRDefault="002F5F56" w:rsidP="00DB3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56">
        <w:rPr>
          <w:rFonts w:ascii="Times New Roman" w:hAnsi="Times New Roman" w:cs="Times New Roman"/>
          <w:i/>
          <w:sz w:val="28"/>
          <w:szCs w:val="28"/>
        </w:rPr>
        <w:t xml:space="preserve">Цели, принципы, содержание и методы воспитания. Сущность личности, процесс социализации личности. Воспитание как формирование и развитие личности </w:t>
      </w:r>
      <w:proofErr w:type="gramStart"/>
      <w:r w:rsidRPr="002F5F56">
        <w:rPr>
          <w:rFonts w:ascii="Times New Roman" w:hAnsi="Times New Roman" w:cs="Times New Roman"/>
          <w:i/>
          <w:sz w:val="28"/>
          <w:szCs w:val="28"/>
        </w:rPr>
        <w:t>обучаемого</w:t>
      </w:r>
      <w:proofErr w:type="gramEnd"/>
      <w:r w:rsidRPr="002F5F56">
        <w:rPr>
          <w:rFonts w:ascii="Times New Roman" w:hAnsi="Times New Roman" w:cs="Times New Roman"/>
          <w:i/>
          <w:sz w:val="28"/>
          <w:szCs w:val="28"/>
        </w:rPr>
        <w:t>. Формы организации воспитательного процесса в вузе.</w:t>
      </w:r>
    </w:p>
    <w:p w:rsidR="00164A25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</w:t>
      </w:r>
    </w:p>
    <w:p w:rsidR="00DB3C31" w:rsidRDefault="00DB3C31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игры в правовом образовании</w:t>
      </w:r>
    </w:p>
    <w:p w:rsid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6D">
        <w:rPr>
          <w:rFonts w:ascii="Times New Roman" w:hAnsi="Times New Roman" w:cs="Times New Roman"/>
          <w:i/>
          <w:sz w:val="28"/>
          <w:szCs w:val="28"/>
        </w:rPr>
        <w:t xml:space="preserve">Общее представление об учебной игре как о методе обучения.  </w:t>
      </w:r>
    </w:p>
    <w:p w:rsid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Деловая игра.  </w:t>
      </w:r>
    </w:p>
    <w:p w:rsid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6D">
        <w:rPr>
          <w:rFonts w:ascii="Times New Roman" w:hAnsi="Times New Roman" w:cs="Times New Roman"/>
          <w:i/>
          <w:sz w:val="28"/>
          <w:szCs w:val="28"/>
        </w:rPr>
        <w:t xml:space="preserve">Ролевая игра.  </w:t>
      </w:r>
    </w:p>
    <w:p w:rsidR="007D2F6D" w:rsidRP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6D">
        <w:rPr>
          <w:rFonts w:ascii="Times New Roman" w:hAnsi="Times New Roman" w:cs="Times New Roman"/>
          <w:i/>
          <w:sz w:val="28"/>
          <w:szCs w:val="28"/>
        </w:rPr>
        <w:t>Сюжетная и дидактическая игра.</w:t>
      </w:r>
    </w:p>
    <w:p w:rsidR="000E671D" w:rsidRDefault="00EA40A3" w:rsidP="0011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</w:t>
      </w:r>
    </w:p>
    <w:p w:rsidR="007D2F6D" w:rsidRDefault="007D2F6D" w:rsidP="007D2F6D">
      <w:pPr>
        <w:jc w:val="both"/>
        <w:rPr>
          <w:rFonts w:ascii="Times New Roman" w:hAnsi="Times New Roman" w:cs="Times New Roman"/>
          <w:sz w:val="28"/>
          <w:szCs w:val="28"/>
        </w:rPr>
      </w:pPr>
      <w:r w:rsidRPr="007D2F6D">
        <w:rPr>
          <w:rFonts w:ascii="Times New Roman" w:hAnsi="Times New Roman" w:cs="Times New Roman"/>
          <w:sz w:val="28"/>
          <w:szCs w:val="28"/>
        </w:rPr>
        <w:t xml:space="preserve">Профессиональная культура преподавателя права </w:t>
      </w:r>
    </w:p>
    <w:p w:rsidR="007D2F6D" w:rsidRP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D2F6D">
        <w:rPr>
          <w:rFonts w:ascii="Times New Roman" w:hAnsi="Times New Roman" w:cs="Times New Roman"/>
          <w:i/>
          <w:sz w:val="28"/>
          <w:szCs w:val="28"/>
        </w:rPr>
        <w:t>овокупность профессионально обусловленных требований к педагогу. Сущность способностей педагога: дидактические, научно-педагогические, коммуникативные, организаторские и другие способности современного педагога.</w:t>
      </w:r>
    </w:p>
    <w:p w:rsidR="007D2F6D" w:rsidRPr="007D2F6D" w:rsidRDefault="007D2F6D" w:rsidP="007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6D">
        <w:rPr>
          <w:rFonts w:ascii="Times New Roman" w:hAnsi="Times New Roman" w:cs="Times New Roman"/>
          <w:i/>
          <w:sz w:val="28"/>
          <w:szCs w:val="28"/>
        </w:rPr>
        <w:t>Понятие педагогической компетентности педагога, ее структура, содержание.</w:t>
      </w:r>
    </w:p>
    <w:p w:rsidR="00715835" w:rsidRPr="000F1F32" w:rsidRDefault="00715835" w:rsidP="007158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F3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изучению дисциплины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Целью освоения учебной дисциплины «Методика преподавания прав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овых дисциплин в вузе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» является  подготовка обучающихся к педагогической деятельности, как одному из видов профессиональной деятельности магистра, закрепленному в Федеральном государственном образовательном стандарте высшего профессионального образования по направлению подготовки «Юриспруденция». Педагогическая деятельность предполагает преподавание юридических дисциплин и осуществление правового воспитания.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Основными задачами учебного курса являются: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- освоение студентами теоретических  основ обучения праву различных категорий населения, прежде всего учащихся и студентов различных учебных заведений;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- практическое освоение студентами различных методик обучения правовых дисциплин, в том числе интерактивного характера; формирование умений и навыков планирования, организации, подготовки и проведения занятий, применения различных методов обучения;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- формирование у студентов умений и навыков воспитательной работы  как в процессе обучения праву, так и вне его;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- способствовать формированию у студентов высокой педагогической культуры.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Настоящий курс тесно связан с другими дисциплинами, изучаемыми по действующему учебному плану: </w:t>
      </w:r>
      <w:r w:rsidR="000660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философия </w:t>
      </w:r>
      <w:r w:rsidR="003D2D39">
        <w:rPr>
          <w:rFonts w:ascii="Times New Roman" w:eastAsia="Times New Roman" w:hAnsi="Times New Roman" w:cs="Times New Roman"/>
          <w:spacing w:val="-6"/>
          <w:sz w:val="28"/>
          <w:szCs w:val="28"/>
        </w:rPr>
        <w:t>права</w:t>
      </w:r>
      <w:r w:rsidR="0006609C">
        <w:rPr>
          <w:rFonts w:ascii="Times New Roman" w:eastAsia="Times New Roman" w:hAnsi="Times New Roman" w:cs="Times New Roman"/>
          <w:spacing w:val="-6"/>
          <w:sz w:val="28"/>
          <w:szCs w:val="28"/>
        </w:rPr>
        <w:t>, история и методология юридической науки</w:t>
      </w:r>
      <w:r w:rsidR="003D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660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и другие.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Методика преподавания права относится к вариативной части профессионального цикла основной образовательной программы.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изучения дисциплины необходимы знания, умения и компетенции, полученные </w:t>
      </w:r>
      <w:proofErr w:type="gramStart"/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обучающимися</w:t>
      </w:r>
      <w:proofErr w:type="gramEnd"/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рамках базового </w:t>
      </w:r>
      <w:r w:rsidR="00C539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общенаучного 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цикла: философии права, </w:t>
      </w:r>
      <w:r w:rsidR="00C5393E">
        <w:rPr>
          <w:rFonts w:ascii="Times New Roman" w:eastAsia="Times New Roman" w:hAnsi="Times New Roman" w:cs="Times New Roman"/>
          <w:spacing w:val="-6"/>
          <w:sz w:val="28"/>
          <w:szCs w:val="28"/>
        </w:rPr>
        <w:t>международной конкуренции, иностранного языка в юриспруденции,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539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римской юриспруденции. 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Знания этих наук позволяют правильно определять цели воспитания и обучения, содержание обучения. 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Методика преподавания права изучается студентами после освоения курса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5393E">
        <w:rPr>
          <w:rFonts w:ascii="Times New Roman" w:eastAsia="Times New Roman" w:hAnsi="Times New Roman" w:cs="Times New Roman"/>
          <w:spacing w:val="-6"/>
          <w:sz w:val="28"/>
          <w:szCs w:val="28"/>
        </w:rPr>
        <w:t>Философия права</w:t>
      </w: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DB3C31" w:rsidRPr="00DB3C31" w:rsidRDefault="00DB3C31" w:rsidP="00DB3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3C31">
        <w:rPr>
          <w:rFonts w:ascii="Times New Roman" w:eastAsia="Times New Roman" w:hAnsi="Times New Roman" w:cs="Times New Roman"/>
          <w:spacing w:val="-6"/>
          <w:sz w:val="28"/>
          <w:szCs w:val="28"/>
        </w:rPr>
        <w:t>Данная учебная дисциплина изучается студентами во втором семестре.</w:t>
      </w:r>
    </w:p>
    <w:p w:rsidR="00715835" w:rsidRPr="00082970" w:rsidRDefault="00715835" w:rsidP="00715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0F1F32">
        <w:rPr>
          <w:rFonts w:ascii="Times New Roman" w:eastAsia="Times New Roman" w:hAnsi="Times New Roman" w:cs="Times New Roman"/>
          <w:spacing w:val="-6"/>
          <w:sz w:val="28"/>
          <w:szCs w:val="28"/>
        </w:rPr>
        <w:t>Основу изучения дисциплины составляют лекционные и семинарские занятия, а также самостоятельная подготовка магистрантов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</w:rPr>
        <w:t>. Изучение матери</w:t>
      </w:r>
      <w:r w:rsidR="00717EF9">
        <w:rPr>
          <w:rFonts w:ascii="Times New Roman" w:eastAsia="Times New Roman" w:hAnsi="Times New Roman" w:cs="Times New Roman"/>
          <w:spacing w:val="-6"/>
          <w:sz w:val="28"/>
          <w:szCs w:val="24"/>
        </w:rPr>
        <w:t>а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ла начинается с лекционных занятий, цель которых дать магистрантам новейшие знания в обозначенной области, разъяснить наиболее теоретически-насыщенные темы, сформировать методологические подходы к самостоятельной подготовке к дальнейшему освоению знаний по теме курса, ознакомит с основными и дополнительными учебными источниками по представленным темам. Лекция, как известно, одна из важнейших форм усвоения знаний. Ее эффективность зависит, в том числе, от внимательного и вдумчивого отношения магистрантов к излагаемому лектором материалу, добросовестного ведения конспектов лекций. </w:t>
      </w:r>
    </w:p>
    <w:p w:rsidR="00715835" w:rsidRPr="00082970" w:rsidRDefault="00715835" w:rsidP="00715835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Важнейшей формой обучения, способствующей закреплению и углублению теоретических знаний магистрантов, являются семинарские (практические) занятия, которые направлены на закрепление полученного в ходе лекционных занятий и самостоятельной работы материала. Магистрант должен уметь свободно высказываться по любому вопросу, вынесенному на семинарское </w:t>
      </w:r>
      <w:r w:rsidRPr="00082970">
        <w:rPr>
          <w:rFonts w:ascii="Times New Roman" w:eastAsia="Times New Roman" w:hAnsi="Times New Roman" w:cs="Times New Roman"/>
          <w:spacing w:val="-6"/>
          <w:sz w:val="28"/>
          <w:szCs w:val="24"/>
        </w:rPr>
        <w:lastRenderedPageBreak/>
        <w:t xml:space="preserve">занятие, уметь делать выводы, обобщения, оперировать специальными терминами. Кроме того, семинарские занятия позволяют преподавателю оценить усвоение магистрантами соответствующих знаний. К семинарскому занятию магистрант обязан подготовить ответы на вопросы заданной темы, изучив для этого соответствующие темы лекций, учебную и научную литературу, нормативные правовые акты, законспектировав рекомендуемые источники. </w:t>
      </w:r>
    </w:p>
    <w:p w:rsidR="00522F82" w:rsidRPr="00522F82" w:rsidRDefault="00715835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Изучение такой дисциплины </w:t>
      </w:r>
      <w:r w:rsidR="00522F82" w:rsidRPr="00522F8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Методика преподавания юридических дисциплин</w:t>
      </w:r>
      <w:r w:rsidR="00522F82"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использует </w:t>
      </w:r>
      <w:r w:rsidR="00522F82"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сравнительный метод</w:t>
      </w:r>
      <w:r w:rsidR="00522F82"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, посредством которого исследуются сходные методические приемы, различных юридических и педагогических систем.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Статистический метод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позволяет получить количественные данные, характеризующие изучаемое явление.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Кибернетический метод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позволяет с помощью системы понятий, закономерностей и технических средств расширить либо уточнить интересующие сведения о </w:t>
      </w:r>
      <w:r w:rsidRPr="00522F8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методики преподавания юридических дисциплин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Преимущественно, в </w:t>
      </w:r>
      <w:r w:rsidRPr="00522F8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методики преподавания юридических дисциплин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используются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общетеоретические гуманитарные юридические,  педагогические, психологические </w:t>
      </w:r>
      <w:r w:rsidRPr="00522F8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4"/>
        </w:rPr>
        <w:t>принципы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К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общетеоретическим принципам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можно отнести: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Историзм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.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Исторический подход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требует рассмотрения явлений методики в развитии и в их исторической взаимосвязи.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Объективность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.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Принцип объективности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 направлен на истинное отражение методических теоретических явлений и воспроизведение их </w:t>
      </w:r>
      <w:proofErr w:type="gramStart"/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такими</w:t>
      </w:r>
      <w:proofErr w:type="gramEnd"/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, как они существуют в действительности.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Конкретность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. Данный принцип требует от методики учета существенных условий, свойств, связей и тенденций развития процесса обучения.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Плюрализм.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Принцип плюрализма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подразумевает многоаспектность процесса преподавания юридических дисциплин.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lastRenderedPageBreak/>
        <w:t>Универсальность.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Принцип универсальности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помогает найти общие свойства и закономерности развития методических явлений.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Широко в </w:t>
      </w:r>
      <w:r w:rsidRPr="00522F8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>методике преподавания юридических дисциплин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применяются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педагогические и психологические принципы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обучения:</w:t>
      </w:r>
    </w:p>
    <w:p w:rsidR="00522F82" w:rsidRPr="00522F82" w:rsidRDefault="00522F82" w:rsidP="00522F8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</w:rPr>
      </w:pP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для повышения качества образовательной деятельности широко используется </w:t>
      </w:r>
      <w:r w:rsidRPr="00522F82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>принцип учет возрастных и индивидуальных особенностей, принцип последовательности и систематичности изложения учебного материала, принцип наглядности, принцип доступности, связь образования с жизнью</w:t>
      </w: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и другие.</w:t>
      </w:r>
    </w:p>
    <w:p w:rsidR="00B10F0F" w:rsidRPr="00DD381F" w:rsidRDefault="00522F82" w:rsidP="00401B48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pacing w:val="-6"/>
          <w:sz w:val="28"/>
          <w:szCs w:val="24"/>
        </w:rPr>
        <w:t> </w:t>
      </w:r>
      <w:r w:rsidR="00B10F0F" w:rsidRPr="00DD381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</w:t>
      </w:r>
    </w:p>
    <w:p w:rsidR="00B10F0F" w:rsidRPr="00DD381F" w:rsidRDefault="00B10F0F" w:rsidP="00B10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81F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</w:t>
      </w:r>
    </w:p>
    <w:p w:rsidR="00B10F0F" w:rsidRPr="00DD381F" w:rsidRDefault="00B10F0F" w:rsidP="00B10F0F">
      <w:pPr>
        <w:pStyle w:val="3"/>
        <w:spacing w:line="360" w:lineRule="auto"/>
        <w:ind w:firstLine="539"/>
        <w:rPr>
          <w:szCs w:val="28"/>
        </w:rPr>
      </w:pPr>
      <w:r w:rsidRPr="00DD381F">
        <w:rPr>
          <w:szCs w:val="28"/>
        </w:rPr>
        <w:t xml:space="preserve">Учебная дисциплина «Право </w:t>
      </w:r>
      <w:r>
        <w:rPr>
          <w:szCs w:val="28"/>
        </w:rPr>
        <w:t>международной ответственности</w:t>
      </w:r>
      <w:r w:rsidRPr="00DD381F">
        <w:rPr>
          <w:szCs w:val="28"/>
        </w:rPr>
        <w:t>» помимо лекционных и семинарских занятий предусматривает активную самостоятельную подготовку. Успешное усвоение знаний во многом определяется качеством и объемом самостоятельной работы магистранта. Самостоятельная работа предназначена для углубленного усвоения основного учебного материала согласно программе учебной дисциплины. На самостоятельную</w:t>
      </w:r>
      <w:r w:rsidR="00A8332B">
        <w:rPr>
          <w:szCs w:val="28"/>
        </w:rPr>
        <w:t xml:space="preserve"> работу магистранту отводится  </w:t>
      </w:r>
      <w:r w:rsidR="00A8332B" w:rsidRPr="00117C52">
        <w:rPr>
          <w:szCs w:val="28"/>
        </w:rPr>
        <w:t>6</w:t>
      </w:r>
      <w:r w:rsidRPr="00DD381F">
        <w:rPr>
          <w:szCs w:val="28"/>
        </w:rPr>
        <w:t>0 часов. По этой причине, для эффективного освоения учебной дисциплины, успешного написания контрольной работы, необходима правильная организация самостоятельной работы магистрантов с международными правовыми актами, учебной, учебно-методической, научной литературой, нормативными актами и правоприменительными документами, что предполагает определенную схематичность процесса освоения материала.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Самостоятельная работа начинается с изучения вопросов рассматриваемой темы, включенных в программу дисциплины. Необходимо также ознакомится со списком рекомендуемой литературы.</w:t>
      </w:r>
    </w:p>
    <w:p w:rsidR="00B10F0F" w:rsidRPr="00DD381F" w:rsidRDefault="00B10F0F" w:rsidP="00B10F0F">
      <w:pPr>
        <w:pStyle w:val="3"/>
        <w:spacing w:line="360" w:lineRule="auto"/>
        <w:ind w:firstLine="539"/>
        <w:rPr>
          <w:szCs w:val="28"/>
        </w:rPr>
      </w:pPr>
      <w:r w:rsidRPr="00DD381F">
        <w:rPr>
          <w:szCs w:val="28"/>
        </w:rPr>
        <w:t xml:space="preserve">В ходе прочтения учебной и научной литературы полезно тезисное конспектирование основных положений рассматриваемой темы. В случае отсутствия четкого ответа на поставленный вопрос, необходимо прояснить </w:t>
      </w:r>
      <w:r w:rsidRPr="00DD381F">
        <w:rPr>
          <w:szCs w:val="28"/>
        </w:rPr>
        <w:lastRenderedPageBreak/>
        <w:t>его на семинарском занятии или в ходе индивидуальной консультации у преподавателя. Успешному освоению дисциплины способствует и изучение международных правовых актов и комментариев к ним, доктринальных источников, учебной литературы по теме.</w:t>
      </w:r>
    </w:p>
    <w:p w:rsidR="001B5580" w:rsidRPr="00117C52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Одной из важнейших форм самостоятельной работы магистрантов является написание контрольной работы.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В основе успешного выполнения контрольной работы лежит сбор научной информации. Помимо монографической литературы  специализированную информацию по учебной дисциплине можно почерпнуть из журналов: «Журнал российского права», «Журнал зарубежного законодательства и сравнительного правоведения», «Евразийский юридический журнал», «Российский юридический журнал» «Международное публичное и част</w:t>
      </w:r>
      <w:r w:rsidR="009725B4">
        <w:rPr>
          <w:rFonts w:ascii="Times New Roman" w:hAnsi="Times New Roman" w:cs="Times New Roman"/>
          <w:sz w:val="28"/>
          <w:szCs w:val="28"/>
        </w:rPr>
        <w:t>н</w:t>
      </w:r>
      <w:r w:rsidRPr="00DD381F">
        <w:rPr>
          <w:rFonts w:ascii="Times New Roman" w:hAnsi="Times New Roman" w:cs="Times New Roman"/>
          <w:sz w:val="28"/>
          <w:szCs w:val="28"/>
        </w:rPr>
        <w:t xml:space="preserve">ое право», «Государство и право», «Правоведение» и др.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Целесообразным для получения правовой информации является пользование справочно-поисковыми системами (Консультант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F">
        <w:rPr>
          <w:rFonts w:ascii="Times New Roman" w:hAnsi="Times New Roman" w:cs="Times New Roman"/>
          <w:sz w:val="28"/>
          <w:szCs w:val="28"/>
        </w:rPr>
        <w:t>Плюс, Гарант, Кодекс, Дельта и др.).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Список нормативных источников используемой литературы должен быть полным и включать основополагающие монографические работы, учебные пособия, нормативный материал и журнальные статьи. </w:t>
      </w:r>
    </w:p>
    <w:p w:rsidR="00B10F0F" w:rsidRPr="00DD381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>Поскольку контрольная работа является результатом самостоятельного изучения магистрантом избранной темы, она излагается своими словами, с привлечением цитирования научных и иных источников, оформленного в соответствии с требованиями к научному цитированию. Обязательное требование выполнения контрольных работ магистрантами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F">
        <w:rPr>
          <w:rFonts w:ascii="Times New Roman" w:hAnsi="Times New Roman" w:cs="Times New Roman"/>
          <w:sz w:val="28"/>
          <w:szCs w:val="28"/>
        </w:rPr>
        <w:t>наличие авторских выводов и обобщений по избранной теме, имеющих обоснованный характер.</w:t>
      </w:r>
    </w:p>
    <w:p w:rsidR="00B10F0F" w:rsidRDefault="00B10F0F" w:rsidP="00B10F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81F">
        <w:rPr>
          <w:rFonts w:ascii="Times New Roman" w:hAnsi="Times New Roman" w:cs="Times New Roman"/>
          <w:sz w:val="28"/>
          <w:szCs w:val="28"/>
        </w:rPr>
        <w:t xml:space="preserve">Оформление работы также имеет значение для получения положительной оценки и должно соответствовать предъявляемым требованиям. 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240"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22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Вопросы для самоконтроля  при подготовке к зачету: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240"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является предметом учебной дисциплины Методика преподавания права? В чем его специфика?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>Методология педагогической науки. Педагогические методики в инструментарии педагогической науки.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образования. 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Раскройте организационные основы высшего профессионального образования.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Раскройте правовые основы высшего профессионального образования.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Какова структура современного юридического образования?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Какими нормативными актами установлены общие требования к  организации образовательного процесса в вузе?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такое ФГОС ВПО? В чем его роль?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В какой связи Методика находится с другими науками? 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Раскройте значение таких основных понятий  как «правовое обучение», « правовое образование» и « правовое воспитание». В каком соотношении они находятся между собой?</w:t>
      </w:r>
    </w:p>
    <w:p w:rsidR="00522F82" w:rsidRPr="00522F82" w:rsidRDefault="00FC15CA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Какие подходы к обучению правовым дисциплинам Вы считаете наиболее эффективными</w:t>
      </w:r>
      <w:r w:rsidR="00522F82" w:rsidRPr="00522F82">
        <w:rPr>
          <w:rFonts w:ascii="Times New Roman CYR" w:eastAsia="Times New Roman" w:hAnsi="Times New Roman CYR" w:cs="Times New Roman CYR"/>
          <w:sz w:val="28"/>
          <w:szCs w:val="28"/>
        </w:rPr>
        <w:t>?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Ответ аргументируйте.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Объясните, что понимается под общекультурными и профессиональными компетенциями. Приведите примеры тех и других.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В чем заключаются особенности использования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компетентностного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похода при обучении в юридическом вузе?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понимается под целями обучения? Какие виды целей обучения Вы знаете?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 понимается воспитание в широком и узком смыслах?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 чем заключаются особенности воспитания студентов юридического вуза?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понимается под методами и приемами обучения? Дайте их классификацию.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Раскройте разные подходы к пониманию «активных методов обучения»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Назовите специфические для юридического образования методы обучения. 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 чем сущность образовательной технологии кейс-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стади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следует понимать под формами обучения? Какие основные формы обучения используются  в вузе?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 изменились подходы к формам обучения в вузах, к пониманию их соотношения между собой на современном этапе?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Что понимается под проблемным обучением?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В чем преимущества и недостатки лекционной формы работы по сравнению с практическими и семинарскими занятиями? 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 чем особенности проведения лекции-презентации? лекции в диалоговом режиме?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Какие типы семинаров Вы знаете?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Какие виды и формы оценки знаний обучающихся Вы знаете?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Раскройте содержание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бал</w:t>
      </w:r>
      <w:r w:rsidR="00FC15CA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ьно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-рейтинговой системы.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 чем особенности проведения итоговой аттестации?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Какова структура педагогической деятельности преподавателя вуза и связанная с ней система его профессиональных компетенций?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Перечислите и раскройте основные профессионально значимые качества личности преподавателя юридических дисциплин.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Раскройте содержание профессионально-педагогической компетентности преподавателя вуза.</w:t>
      </w:r>
    </w:p>
    <w:p w:rsidR="00522F82" w:rsidRPr="00522F82" w:rsidRDefault="00522F82" w:rsidP="00522F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Какие особенности и тенденции развития системы образования можно выделить на современном этапе?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Учебно-методическое обеспечение учебной дисциплины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Нормативные правовые акты: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РФ.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Юрист, 2012.- 56 с.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2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  <w:lang w:val="en-US"/>
        </w:rPr>
        <w:t>экз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 273-ФЗ "Об образовании в Российской Федерации" (принят ГД ФС РФ 21.12.2012)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 http://pravo.gov.ru/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22 августа 1996 года № 125-ФЗ «О высшем и послевузовском профессиональном образовании» </w:t>
      </w:r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522F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принят ГД ФС РФ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19 июля 1996 года).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URL: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http://pravo.gov.ru/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Федеральный закон от 2 июля 2013 г.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Федерации"» </w:t>
      </w:r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522F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принят ГД ФС РФ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19 июня 2013 года).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URL: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http://pravo.gov.ru/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240" w:after="0" w:line="240" w:lineRule="auto"/>
        <w:ind w:left="-540" w:firstLine="18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Литература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120" w:after="0" w:line="240" w:lineRule="auto"/>
        <w:ind w:left="-540" w:firstLine="18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Основная литература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>Блинов В.И. Методика преподавания в высшей школе. [Текст] Учебно-практическое пособие. - М.: Издательство «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>». 2014.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– 376 с. (</w:t>
      </w:r>
      <w:r w:rsidRPr="00522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  <w:lang w:val="en-US"/>
        </w:rPr>
        <w:t>экз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color w:val="333399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Певцова Е. А. Актуальные вопросы методики преподавания юриспруденции: </w:t>
      </w:r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. ресурс]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— М.: Издательство Международного юридического института, 2010. 272 с.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22F82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</w:rPr>
          <w:t>http://lawacademy.ru/upload/iblock/14d/iuyrjag.%20xavcskupzz%20wvxpcun%20yrddeipn.pdf</w:t>
        </w:r>
      </w:hyperlink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_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</w:rPr>
        <w:lastRenderedPageBreak/>
        <w:t>Торгашев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Г.А. Методика преподавания юриспруденции в высшей школе. </w:t>
      </w:r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. ресурс]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М., 2010.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  <w:lang w:val="en-US"/>
          </w:rPr>
          <w:t>http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</w:rPr>
          <w:t>://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  <w:lang w:val="en-US"/>
          </w:rPr>
          <w:t>www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</w:rPr>
          <w:t>.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  <w:lang w:val="en-US"/>
          </w:rPr>
          <w:t>iprbookshop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</w:rPr>
          <w:t>.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  <w:lang w:val="en-US"/>
          </w:rPr>
          <w:t>ru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</w:rPr>
          <w:t>/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обращения: 09.01.2014). </w:t>
      </w:r>
      <w:hyperlink r:id="rId11" w:history="1">
        <w:r w:rsidRPr="00522F82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</w:rPr>
          <w:t>http://my-shop.ru/_files/product/pdf/116/1152770.pdf</w:t>
        </w:r>
      </w:hyperlink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_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09.01.2014)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120" w:after="0" w:line="240" w:lineRule="auto"/>
        <w:ind w:left="-3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Дополнительная литература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Богословкий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В.А., Караваева Е.В., Ковтун Е.Н. и др. Переход российских вузов на уровневую систему подготовки в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соотвествии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с ФГОС ВПО: нормативно-методические аспекты.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Учебно-методическое пособие. - М., 2010. 249 с.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http://window.edu.ru/library/pdf2txt/535/78535/59382</w:t>
        </w:r>
      </w:hyperlink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>_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Воскресенская Е.В. Применение новых методов обучения в преподавании юридических дисциплин.</w:t>
      </w:r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 [</w:t>
      </w:r>
      <w:proofErr w:type="spellStart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. ресурс]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// Успехи современного естествознания. – 2008. – № 4 – стр. 71-72 URL: </w:t>
      </w:r>
      <w:hyperlink r:id="rId13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www.rae.ru/use/?section=content&amp;op=show_article&amp;article_id=7782854</w:t>
        </w:r>
      </w:hyperlink>
      <w:r w:rsidRPr="00522F82">
        <w:rPr>
          <w:rFonts w:ascii="Times New Roman CYR" w:eastAsia="Times New Roman" w:hAnsi="Times New Roman CYR" w:cs="Times New Roman CYR"/>
          <w:color w:val="333399"/>
          <w:sz w:val="28"/>
          <w:szCs w:val="28"/>
        </w:rPr>
        <w:t>_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(дата обращения: 09.01.2014).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Голиченков А.К. Юридическое образование в России: вызовы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XXI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века.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//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LEX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RUSSICA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. 2010. № 2. (1 экз.)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Голуб Б.А. Основы общей дидактики.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Учеб</w:t>
      </w:r>
      <w:proofErr w:type="gram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особие для студ. педвузов. - М.: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Гуманит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. изд. центр ВЛАДОС, 1999. - 96 с.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http://www.gumer.info/bibliotek_Buks/Pedagog/golub/01.php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_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07.12.2013).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Гущин Ю.В. Интерактивные методы обучения в высшей школе. </w:t>
      </w:r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[</w:t>
      </w:r>
      <w:proofErr w:type="spellStart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>Элект</w:t>
      </w:r>
      <w:proofErr w:type="spellEnd"/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. ресурс]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Психологический журнал</w:t>
      </w:r>
      <w:r w:rsidRPr="00522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университета природы, общества и человека «Дубна». 2012. № 2, с. 1-18.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522F82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shd w:val="clear" w:color="auto" w:fill="FFFFFF"/>
          </w:rPr>
          <w:t>http://www.psyanima.ru/journal/2012/2/2012n2a1/2012n2a1.pdf</w:t>
        </w:r>
      </w:hyperlink>
      <w:r w:rsidRPr="00522F82">
        <w:rPr>
          <w:rFonts w:ascii="Times New Roman" w:eastAsia="Times New Roman" w:hAnsi="Times New Roman" w:cs="Times New Roman"/>
          <w:color w:val="333399"/>
          <w:sz w:val="28"/>
          <w:szCs w:val="28"/>
          <w:shd w:val="clear" w:color="auto" w:fill="FFFFFF"/>
        </w:rPr>
        <w:t>_</w:t>
      </w:r>
      <w:r w:rsidRPr="00522F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Еникеев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З.Д. Ориентиры развития юридического образования в современной России.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[Текст]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// Государство и право. 2010. № 2. (1 экз.)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Левитан К.М. Юридическая педагогика.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>. ресурс]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М.: Норма. 2008.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http://ex-jure.ru/download-book.php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Магистратура: проблемы методики преподавания юридических дисциплин.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Монография. Под ред. д.ю.н., профессора С.А. Ивановой. </w:t>
      </w:r>
      <w:proofErr w:type="gram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изд. ЮРКОМПАНИ. 2012. 352 с. 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(1 экз.)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Налиткина</w:t>
      </w:r>
      <w:proofErr w:type="spell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как основа новой парадигмы образования.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Известия РГПУ им. А.И. Герцена. 2009.  №94. URL: </w:t>
      </w:r>
      <w:hyperlink r:id="rId17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http://cyberleninka.ru/article/n/kompetentnostnyy-podhod-kak-osnova-novoy-paradigmy-obrazovaniya</w:t>
        </w:r>
      </w:hyperlink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(дата обращения: 07.12.2013).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>Новиков А.М. Методология учебной деятельности.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 xml:space="preserve"> 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– М.: Издательство «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</w:rPr>
        <w:t>Эгвес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>», 2005. - 176 с.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hyperlink r:id="rId18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http://www.gumer.info/bibliotek_Buks/Pedagog/novik/</w:t>
        </w:r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index.php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(дата обращения: 07.12.2013).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Открытое обращение  к Президенту Российской Федерации Путину В. В. инициативной группы педагогических работников  и граждан, неравнодушных к судьбе российского образования 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// Учительская Газета. 6 февраля. 2013 г.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hyperlink r:id="rId19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http://www.ug.ru/uploads/files/article/563/Обращение%20инициативной%20группы%20педагогических%20работников%20и%20граждан.doc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07.12.2013).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Панфилова А.П. Инновационные педагогические технологии: Активное обучение [Текст] (3-е изд., 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>.) учеб</w:t>
      </w:r>
      <w:proofErr w:type="gramStart"/>
      <w:r w:rsidRPr="00522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2F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22F82">
        <w:rPr>
          <w:rFonts w:ascii="Times New Roman" w:eastAsia="Times New Roman" w:hAnsi="Times New Roman" w:cs="Times New Roman"/>
          <w:sz w:val="28"/>
          <w:szCs w:val="28"/>
        </w:rPr>
        <w:t>особие.  М.: Академия. – 2012.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- 192 с. (2 экз.)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Панфилова Т.В. Система образования в России как область столкновения классовых интересов.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 xml:space="preserve">. ресурс] </w:t>
      </w:r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</w:rPr>
        <w:t>/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522F82"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. - 2010. - № 2. - С. 113-125. </w:t>
      </w:r>
      <w:hyperlink r:id="rId20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http://avkrasn.ru/article-423.html</w:t>
        </w:r>
      </w:hyperlink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>Педагогика и психология высшей школы: Учебное пособие.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>Ответственный редактор М. В. Буланова-Топоркова - Ростов н/Д: Феникс, 2002. - 544 с.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: </w:t>
      </w:r>
      <w:hyperlink r:id="rId21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http://www.gumer.info/bibliotek_Buks/Pedagog/</w:t>
        </w:r>
        <w:r w:rsidRPr="00522F82">
          <w:rPr>
            <w:rFonts w:ascii="Times New Roman CYR" w:eastAsia="Times New Roman" w:hAnsi="Times New Roman CYR" w:cs="Times New Roman CYR"/>
            <w:color w:val="333399"/>
            <w:sz w:val="28"/>
            <w:szCs w:val="28"/>
            <w:u w:val="single"/>
          </w:rPr>
          <w:t>bulan/</w:t>
        </w:r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index.php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09.01.2014).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Певцова Е.А. Теория и методика обучения праву.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Учебник для вузов. — М.: ВЛАДОС, 2003. — 400 с.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http://gendocs.ru/docs/13/12724/conv_1/file1.pdf</w:t>
        </w:r>
      </w:hyperlink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07.12.2013).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</w:rPr>
        <w:t>http://www.twirpx.com/file/964157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07.12.2013).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Сенашенко</w:t>
      </w:r>
      <w:proofErr w:type="spell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 О </w:t>
      </w:r>
      <w:proofErr w:type="spellStart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подходе в высшем образовании.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//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Высшее образование в России № 4, 2009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522F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http://www.rmpi.ru/userfiles/20100308185400.pdf</w:t>
        </w:r>
      </w:hyperlink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09.01.2014).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Серова О.А. Методика преподавания юриспруденции в высшей школе: Конспект лекций.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- Самара: Самарская гуманитарная академия. 2009.-35с.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http://window.edu.ru/resource/930/74930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07.12.2013).</w:t>
      </w:r>
    </w:p>
    <w:p w:rsidR="00522F82" w:rsidRPr="00522F82" w:rsidRDefault="00522F82" w:rsidP="00522F82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Синюков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В.Н.,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Синюкова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Т.В. О развитии университетского и прикладного юридического образования в России.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// Государство и право. 2010. № 3. (1 экз.)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Синюков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В.Н. Юридическое образование в контексте российской правовой культуры. </w:t>
      </w:r>
      <w:r w:rsidRPr="00522F8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// Журнал российского права. 2009. № 7. (1 экз.) </w:t>
      </w:r>
    </w:p>
    <w:p w:rsidR="00522F82" w:rsidRPr="00522F82" w:rsidRDefault="00522F82" w:rsidP="00522F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sz w:val="28"/>
          <w:szCs w:val="28"/>
        </w:rPr>
        <w:t>Фокин Ю. Г. Преподавание и воспитание в высшей школе: Методология, цели и содержание, творчество: Учеб</w:t>
      </w:r>
      <w:proofErr w:type="gram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особие для студ. </w:t>
      </w:r>
      <w:proofErr w:type="spellStart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>высш</w:t>
      </w:r>
      <w:proofErr w:type="spellEnd"/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. учеб. заведений. </w:t>
      </w:r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[</w:t>
      </w:r>
      <w:proofErr w:type="spellStart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Элект</w:t>
      </w:r>
      <w:proofErr w:type="spellEnd"/>
      <w:r w:rsidRPr="00522F82">
        <w:rPr>
          <w:rFonts w:ascii="Times New Roman CYR" w:eastAsia="Times New Roman" w:hAnsi="Times New Roman CYR" w:cs="Times New Roman CYR"/>
          <w:color w:val="0000FF"/>
          <w:sz w:val="28"/>
          <w:szCs w:val="28"/>
        </w:rPr>
        <w:t>. ресурс]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- М.: Издательский центр "Академия", 2002. - 224 с.</w:t>
      </w:r>
      <w:r w:rsidRPr="0052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8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URL</w:t>
      </w:r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: </w:t>
      </w:r>
      <w:hyperlink r:id="rId25" w:history="1">
        <w:r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http://www.gumer.info/bibliotek_Buks/Pedagog/fokin/index.php</w:t>
        </w:r>
      </w:hyperlink>
      <w:r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2F8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 09.01.2014).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120" w:after="24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22F8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Программное обеспечение и Интернет-ресурсы: 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2F82" w:rsidRPr="00522F82" w:rsidRDefault="00270752" w:rsidP="00522F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hyperlink r:id="rId26" w:history="1">
        <w:r w:rsidR="00522F82"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http://mon.gov.ru</w:t>
        </w:r>
      </w:hyperlink>
      <w:r w:rsidR="00522F82"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 - Официальный сайт Министерства образования и науки Российской Федерации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2F82" w:rsidRPr="00522F82" w:rsidRDefault="00270752" w:rsidP="00522F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hyperlink r:id="rId27" w:history="1">
        <w:r w:rsidR="00522F82"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http://vak.ed.gov.ru</w:t>
        </w:r>
      </w:hyperlink>
      <w:r w:rsidR="00522F82"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– Официальный сайт Высшей аттестационной комиссии (ВАК)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2F82" w:rsidRPr="00522F82" w:rsidRDefault="00270752" w:rsidP="00522F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hyperlink r:id="rId28" w:history="1">
        <w:r w:rsidR="00522F82"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http://www.obrnadzor.gov.ru</w:t>
        </w:r>
      </w:hyperlink>
      <w:r w:rsidR="00522F82"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– Официальный сайт Федеральной службы по надзору в сфере образования и науки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22F82" w:rsidRPr="00522F82" w:rsidRDefault="00270752" w:rsidP="00522F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hyperlink r:id="rId29" w:history="1">
        <w:r w:rsidR="00522F82" w:rsidRPr="00522F82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http://www.mpgu.edu</w:t>
        </w:r>
      </w:hyperlink>
      <w:r w:rsidR="00522F82" w:rsidRPr="00522F82">
        <w:rPr>
          <w:rFonts w:ascii="Times New Roman CYR" w:eastAsia="Times New Roman" w:hAnsi="Times New Roman CYR" w:cs="Times New Roman CYR"/>
          <w:sz w:val="28"/>
          <w:szCs w:val="28"/>
        </w:rPr>
        <w:t xml:space="preserve"> – Официальный сайт Московского Педагогического государственного университета</w:t>
      </w:r>
    </w:p>
    <w:p w:rsidR="00522F82" w:rsidRPr="00522F82" w:rsidRDefault="00522F82" w:rsidP="00522F8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Материально-техническое обеспечение учебной дисциплины. Компьютерный класс.</w:t>
      </w:r>
    </w:p>
    <w:p w:rsidR="00522F82" w:rsidRPr="00522F82" w:rsidRDefault="00522F82" w:rsidP="00522F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F8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Интерактивная доска</w:t>
      </w:r>
    </w:p>
    <w:p w:rsidR="00522F82" w:rsidRPr="00522F82" w:rsidRDefault="00522F82" w:rsidP="00522F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F8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</w:t>
      </w:r>
      <w:proofErr w:type="gramStart"/>
      <w:r w:rsidRPr="00522F82">
        <w:rPr>
          <w:rFonts w:ascii="Times New Roman" w:eastAsia="Times New Roman" w:hAnsi="Times New Roman" w:cs="Times New Roman"/>
          <w:sz w:val="28"/>
          <w:szCs w:val="28"/>
          <w:lang w:eastAsia="en-US"/>
        </w:rPr>
        <w:t>ео и ау</w:t>
      </w:r>
      <w:proofErr w:type="gramEnd"/>
      <w:r w:rsidRPr="00522F8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дио техника.</w:t>
      </w:r>
    </w:p>
    <w:p w:rsidR="005559D5" w:rsidRDefault="005559D5" w:rsidP="00522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59D5" w:rsidSect="005559D5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52" w:rsidRDefault="00270752" w:rsidP="005559D5">
      <w:pPr>
        <w:spacing w:after="0" w:line="240" w:lineRule="auto"/>
      </w:pPr>
      <w:r>
        <w:separator/>
      </w:r>
    </w:p>
  </w:endnote>
  <w:endnote w:type="continuationSeparator" w:id="0">
    <w:p w:rsidR="00270752" w:rsidRDefault="00270752" w:rsidP="005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52" w:rsidRDefault="00270752" w:rsidP="005559D5">
      <w:pPr>
        <w:spacing w:after="0" w:line="240" w:lineRule="auto"/>
      </w:pPr>
      <w:r>
        <w:separator/>
      </w:r>
    </w:p>
  </w:footnote>
  <w:footnote w:type="continuationSeparator" w:id="0">
    <w:p w:rsidR="00270752" w:rsidRDefault="00270752" w:rsidP="0055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986"/>
      <w:docPartObj>
        <w:docPartGallery w:val="Page Numbers (Top of Page)"/>
        <w:docPartUnique/>
      </w:docPartObj>
    </w:sdtPr>
    <w:sdtEndPr/>
    <w:sdtContent>
      <w:p w:rsidR="00522F82" w:rsidRDefault="00522F8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F82" w:rsidRDefault="00522F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EB"/>
    <w:multiLevelType w:val="hybridMultilevel"/>
    <w:tmpl w:val="460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01D1D"/>
    <w:multiLevelType w:val="hybridMultilevel"/>
    <w:tmpl w:val="3490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23256E"/>
    <w:multiLevelType w:val="hybridMultilevel"/>
    <w:tmpl w:val="575A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807ECA"/>
    <w:multiLevelType w:val="hybridMultilevel"/>
    <w:tmpl w:val="2592C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D37"/>
    <w:multiLevelType w:val="hybridMultilevel"/>
    <w:tmpl w:val="CDBAFDD8"/>
    <w:lvl w:ilvl="0" w:tplc="CBDC6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31962"/>
    <w:multiLevelType w:val="hybridMultilevel"/>
    <w:tmpl w:val="106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504CFF"/>
    <w:multiLevelType w:val="hybridMultilevel"/>
    <w:tmpl w:val="4A6A17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B"/>
    <w:rsid w:val="0003045F"/>
    <w:rsid w:val="00033E3A"/>
    <w:rsid w:val="00043895"/>
    <w:rsid w:val="00060174"/>
    <w:rsid w:val="0006609C"/>
    <w:rsid w:val="000675C3"/>
    <w:rsid w:val="0007086B"/>
    <w:rsid w:val="00097096"/>
    <w:rsid w:val="000A28B3"/>
    <w:rsid w:val="000E02B2"/>
    <w:rsid w:val="000E671D"/>
    <w:rsid w:val="0011614B"/>
    <w:rsid w:val="00117C52"/>
    <w:rsid w:val="00145546"/>
    <w:rsid w:val="00164825"/>
    <w:rsid w:val="00164A25"/>
    <w:rsid w:val="001B5580"/>
    <w:rsid w:val="001B7801"/>
    <w:rsid w:val="001E2FA0"/>
    <w:rsid w:val="00202063"/>
    <w:rsid w:val="00234E78"/>
    <w:rsid w:val="00237EA0"/>
    <w:rsid w:val="00270752"/>
    <w:rsid w:val="002C4DDC"/>
    <w:rsid w:val="002F2C16"/>
    <w:rsid w:val="002F5A77"/>
    <w:rsid w:val="002F5F56"/>
    <w:rsid w:val="00300A51"/>
    <w:rsid w:val="00301DAB"/>
    <w:rsid w:val="00335ED8"/>
    <w:rsid w:val="0037553B"/>
    <w:rsid w:val="00390503"/>
    <w:rsid w:val="003D2D39"/>
    <w:rsid w:val="003D3EAB"/>
    <w:rsid w:val="00401B48"/>
    <w:rsid w:val="004277D1"/>
    <w:rsid w:val="00493F5F"/>
    <w:rsid w:val="00497747"/>
    <w:rsid w:val="004E1682"/>
    <w:rsid w:val="004F3747"/>
    <w:rsid w:val="005052D3"/>
    <w:rsid w:val="00522F82"/>
    <w:rsid w:val="00553F5D"/>
    <w:rsid w:val="005559D5"/>
    <w:rsid w:val="005C0BC3"/>
    <w:rsid w:val="00667080"/>
    <w:rsid w:val="006671E2"/>
    <w:rsid w:val="0069228D"/>
    <w:rsid w:val="006F71BD"/>
    <w:rsid w:val="0071181B"/>
    <w:rsid w:val="00715835"/>
    <w:rsid w:val="00716577"/>
    <w:rsid w:val="00717EF9"/>
    <w:rsid w:val="00763C0A"/>
    <w:rsid w:val="00790576"/>
    <w:rsid w:val="00792337"/>
    <w:rsid w:val="007D2F6D"/>
    <w:rsid w:val="007D5E44"/>
    <w:rsid w:val="007E74FC"/>
    <w:rsid w:val="00826877"/>
    <w:rsid w:val="00856A0B"/>
    <w:rsid w:val="008A6E4F"/>
    <w:rsid w:val="008E4645"/>
    <w:rsid w:val="00902101"/>
    <w:rsid w:val="009725B4"/>
    <w:rsid w:val="00984E95"/>
    <w:rsid w:val="009A1CFA"/>
    <w:rsid w:val="009B7179"/>
    <w:rsid w:val="00A4471F"/>
    <w:rsid w:val="00A8332B"/>
    <w:rsid w:val="00AE67FF"/>
    <w:rsid w:val="00AF2ED9"/>
    <w:rsid w:val="00B10F0F"/>
    <w:rsid w:val="00B72083"/>
    <w:rsid w:val="00B849CD"/>
    <w:rsid w:val="00BD58A0"/>
    <w:rsid w:val="00C01385"/>
    <w:rsid w:val="00C22353"/>
    <w:rsid w:val="00C446B9"/>
    <w:rsid w:val="00C5393E"/>
    <w:rsid w:val="00C93AE7"/>
    <w:rsid w:val="00C96A43"/>
    <w:rsid w:val="00CC0883"/>
    <w:rsid w:val="00CC2BD8"/>
    <w:rsid w:val="00CC450E"/>
    <w:rsid w:val="00D41D72"/>
    <w:rsid w:val="00DA4CB5"/>
    <w:rsid w:val="00DB3C31"/>
    <w:rsid w:val="00DE404D"/>
    <w:rsid w:val="00E27F95"/>
    <w:rsid w:val="00EA40A3"/>
    <w:rsid w:val="00EC56A5"/>
    <w:rsid w:val="00EF4BC9"/>
    <w:rsid w:val="00EF63ED"/>
    <w:rsid w:val="00F209E2"/>
    <w:rsid w:val="00F21F47"/>
    <w:rsid w:val="00F6587E"/>
    <w:rsid w:val="00FA0582"/>
    <w:rsid w:val="00FC15CA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8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0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10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D5"/>
  </w:style>
  <w:style w:type="paragraph" w:styleId="a5">
    <w:name w:val="footer"/>
    <w:basedOn w:val="a"/>
    <w:link w:val="a6"/>
    <w:uiPriority w:val="99"/>
    <w:semiHidden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9D5"/>
  </w:style>
  <w:style w:type="character" w:customStyle="1" w:styleId="10">
    <w:name w:val="Заголовок 1 Знак"/>
    <w:basedOn w:val="a0"/>
    <w:link w:val="1"/>
    <w:uiPriority w:val="9"/>
    <w:rsid w:val="0004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A6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8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0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10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D5"/>
  </w:style>
  <w:style w:type="paragraph" w:styleId="a5">
    <w:name w:val="footer"/>
    <w:basedOn w:val="a"/>
    <w:link w:val="a6"/>
    <w:uiPriority w:val="99"/>
    <w:semiHidden/>
    <w:unhideWhenUsed/>
    <w:rsid w:val="0055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9D5"/>
  </w:style>
  <w:style w:type="character" w:customStyle="1" w:styleId="10">
    <w:name w:val="Заголовок 1 Знак"/>
    <w:basedOn w:val="a0"/>
    <w:link w:val="1"/>
    <w:uiPriority w:val="9"/>
    <w:rsid w:val="0004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A6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e.ru/use/?section=content&amp;op=show_article&amp;article_id=7782854" TargetMode="External"/><Relationship Id="rId18" Type="http://schemas.openxmlformats.org/officeDocument/2006/relationships/hyperlink" Target="http://www.gumer.info/bibliotek_Buks/Pedagog/novik/index.php" TargetMode="External"/><Relationship Id="rId26" Type="http://schemas.openxmlformats.org/officeDocument/2006/relationships/hyperlink" Target="http://mon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mer.info/bibliotek_Buks/Pedagog/bulan/index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ndow.edu.ru/library/pdf2txt/535/78535/59382" TargetMode="External"/><Relationship Id="rId17" Type="http://schemas.openxmlformats.org/officeDocument/2006/relationships/hyperlink" Target="http://cyberleninka.ru/article/n/kompetentnostnyy-podhod-kak-osnova-novoy-paradigmy-obrazovaniya" TargetMode="External"/><Relationship Id="rId25" Type="http://schemas.openxmlformats.org/officeDocument/2006/relationships/hyperlink" Target="http://www.gumer.info/bibliotek_Buks/Pedagog/fok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-jure.ru/download-book.php" TargetMode="External"/><Relationship Id="rId20" Type="http://schemas.openxmlformats.org/officeDocument/2006/relationships/hyperlink" Target="http://avkrasn.ru/article-423.html" TargetMode="External"/><Relationship Id="rId29" Type="http://schemas.openxmlformats.org/officeDocument/2006/relationships/hyperlink" Target="http://www.mpg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shop.ru/_files/product/pdf/116/1152770.pdf" TargetMode="External"/><Relationship Id="rId24" Type="http://schemas.openxmlformats.org/officeDocument/2006/relationships/hyperlink" Target="http://window.edu.ru/resource/930/7493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syanima.ru/journal/2012/2/2012n2a1/2012n2a1.pdf" TargetMode="External"/><Relationship Id="rId23" Type="http://schemas.openxmlformats.org/officeDocument/2006/relationships/hyperlink" Target="http://www.rmpi.ru/userfiles/20100308185400.pdf" TargetMode="External"/><Relationship Id="rId28" Type="http://schemas.openxmlformats.org/officeDocument/2006/relationships/hyperlink" Target="http://www.obrnadzor.gov.ru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ww.ug.ru/uploads/files/article/563/&#1054;&#1073;&#1088;&#1072;&#1097;&#1077;&#1085;&#1080;&#1077;%20&#1080;&#1085;&#1080;&#1094;&#1080;&#1072;&#1090;&#1080;&#1074;&#1085;&#1086;&#1081;%20&#1075;&#1088;&#1091;&#1087;&#1087;&#1099;%20&#1087;&#1077;&#1076;&#1072;&#1075;&#1086;&#1075;&#1080;&#1095;&#1077;&#1089;&#1082;&#1080;&#1093;%20&#1088;&#1072;&#1073;&#1086;&#1090;&#1085;&#1080;&#1082;&#1086;&#1074;%20&#1080;%20&#1075;&#1088;&#1072;&#1078;&#1076;&#1072;&#1085;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academy.ru/upload/iblock/14d/iuyrjag.%20xavcskupzz%20wvxpcun%20yrddeipn.pdf" TargetMode="External"/><Relationship Id="rId14" Type="http://schemas.openxmlformats.org/officeDocument/2006/relationships/hyperlink" Target="http://www.gumer.info/bibliotek_Buks/Pedagog/golub/01.php" TargetMode="External"/><Relationship Id="rId22" Type="http://schemas.openxmlformats.org/officeDocument/2006/relationships/hyperlink" Target="http://gendocs.ru/docs/13/12724/conv_1/file1.pdf" TargetMode="External"/><Relationship Id="rId27" Type="http://schemas.openxmlformats.org/officeDocument/2006/relationships/hyperlink" Target="http://vak.ed.gov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07F7-BB0A-473A-905A-3E73146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ЦСПИ2</dc:creator>
  <cp:lastModifiedBy>Аспирантура2</cp:lastModifiedBy>
  <cp:revision>3</cp:revision>
  <dcterms:created xsi:type="dcterms:W3CDTF">2014-12-29T08:10:00Z</dcterms:created>
  <dcterms:modified xsi:type="dcterms:W3CDTF">2015-02-20T11:28:00Z</dcterms:modified>
</cp:coreProperties>
</file>